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3CE" w:rsidRDefault="00C023CE" w:rsidP="00D14F3C">
      <w:pPr>
        <w:pStyle w:val="Default"/>
        <w:rPr>
          <w:sz w:val="22"/>
          <w:szCs w:val="22"/>
        </w:rPr>
      </w:pPr>
      <w:r>
        <w:rPr>
          <w:sz w:val="22"/>
          <w:szCs w:val="22"/>
        </w:rPr>
        <w:t>pytania</w:t>
      </w:r>
      <w:bookmarkStart w:id="0" w:name="_GoBack"/>
      <w:bookmarkEnd w:id="0"/>
    </w:p>
    <w:p w:rsidR="00D14F3C" w:rsidRDefault="00D14F3C" w:rsidP="00D14F3C">
      <w:pPr>
        <w:pStyle w:val="Default"/>
        <w:rPr>
          <w:sz w:val="22"/>
          <w:szCs w:val="22"/>
        </w:rPr>
      </w:pPr>
      <w:r>
        <w:rPr>
          <w:sz w:val="22"/>
          <w:szCs w:val="22"/>
        </w:rPr>
        <w:t xml:space="preserve">Pyt. 1. </w:t>
      </w:r>
    </w:p>
    <w:p w:rsidR="00D14F3C" w:rsidRDefault="00D14F3C" w:rsidP="00D14F3C">
      <w:pPr>
        <w:pStyle w:val="Default"/>
        <w:rPr>
          <w:sz w:val="22"/>
          <w:szCs w:val="22"/>
        </w:rPr>
      </w:pPr>
      <w:r>
        <w:rPr>
          <w:sz w:val="22"/>
          <w:szCs w:val="22"/>
        </w:rPr>
        <w:t xml:space="preserve">Od 2 listopada 2011 roku nie ma prawa być sprzedawana, montowana, oferowana do montażu oczyszczalnia przydomowa bez wykonanych badań wstępnych typu (zgodnie z normą PN EN 12566-3+A1:2009). Po dokonaniu badań w laboratorium notyfikowanym – producent oczyszczalni nadaje dla oczyszczalni znak CE oraz wystawia deklarację zgodności z normą. Czy Zamawiający niezgodnie z normą PN EN 12566-3+A1:2009 dopuszcza oznakowanie oczyszczalni znakiem „B”? </w:t>
      </w:r>
    </w:p>
    <w:p w:rsidR="00D14F3C" w:rsidRDefault="00D14F3C" w:rsidP="00D14F3C">
      <w:pPr>
        <w:pStyle w:val="Default"/>
        <w:rPr>
          <w:sz w:val="22"/>
          <w:szCs w:val="22"/>
        </w:rPr>
      </w:pPr>
      <w:r>
        <w:rPr>
          <w:sz w:val="22"/>
          <w:szCs w:val="22"/>
        </w:rPr>
        <w:t xml:space="preserve">Pyt. 2 </w:t>
      </w:r>
    </w:p>
    <w:p w:rsidR="00D14F3C" w:rsidRDefault="00D14F3C" w:rsidP="00D14F3C">
      <w:pPr>
        <w:pStyle w:val="Default"/>
        <w:rPr>
          <w:sz w:val="22"/>
          <w:szCs w:val="22"/>
        </w:rPr>
      </w:pPr>
      <w:r>
        <w:rPr>
          <w:sz w:val="22"/>
          <w:szCs w:val="22"/>
        </w:rPr>
        <w:t xml:space="preserve">Norma PN EN 12566-3+A1:2009 nakazuje wykonać badanie wodoszczelności dla każdego modelu z rodziny (w przypadku przedmiotowego przetargu – dla RLM6, RLM10)– wg procedury opisanej w załączniku A normy oraz tablicy 1 na stronie 17 normy. Czy Zamawiający podtrzymuje te zapisy normy i wymagać będzie od oferentów przedstawienia raportu z badań wodoszczelności dla tych wielkości oczyszczalni, wykonanych przez laboratorium notyfikowane w zakresie tej normy? </w:t>
      </w:r>
    </w:p>
    <w:p w:rsidR="00D14F3C" w:rsidRDefault="00D14F3C" w:rsidP="00D14F3C">
      <w:pPr>
        <w:pStyle w:val="Default"/>
        <w:rPr>
          <w:sz w:val="22"/>
          <w:szCs w:val="22"/>
        </w:rPr>
      </w:pPr>
      <w:r>
        <w:rPr>
          <w:sz w:val="22"/>
          <w:szCs w:val="22"/>
        </w:rPr>
        <w:t xml:space="preserve">Pyt. 3 </w:t>
      </w:r>
    </w:p>
    <w:p w:rsidR="00D14F3C" w:rsidRDefault="00D14F3C" w:rsidP="00D14F3C">
      <w:r>
        <w:t>Norma PN EN 12566-3+A1:2009 nakazuje wykonać badanie wytrzymałości konstrukcyjnej w warunkach mokrych (wg procedury opisanej w załączniku C.6 normy) w sytuacji, gdy oczyszczalnia będzie posadowiona w warunkach mokrych. Czy Zamawiający podtrzymuje te zapisy normy i wymagać będzie od oferentów przedstawienia raportu z badań wytrzymałości konstrukcyjnej wykonanego dla warunków mokrych wg procedury C.6 normy PN EN 12566-3+A1:2009?</w:t>
      </w:r>
    </w:p>
    <w:p w:rsidR="00D14F3C" w:rsidRDefault="00D14F3C" w:rsidP="00D14F3C">
      <w:r>
        <w:t>Pyt. 4</w:t>
      </w:r>
    </w:p>
    <w:p w:rsidR="00D14F3C" w:rsidRDefault="00D14F3C" w:rsidP="00D14F3C">
      <w:pPr>
        <w:pStyle w:val="Default"/>
        <w:rPr>
          <w:sz w:val="22"/>
          <w:szCs w:val="22"/>
        </w:rPr>
      </w:pPr>
      <w:r>
        <w:rPr>
          <w:sz w:val="22"/>
          <w:szCs w:val="22"/>
        </w:rPr>
        <w:t xml:space="preserve">Norma PN EN 12566-3+A1:2009 nakazuje wykonać badanie efektywności oczyszczania przez laboratorium notyfikowane w zakresie tej normy wg procedury określonej załącznikiem B oraz tablicy 1 na stronie 17 normy (oraz zapisów normy: B.1 strona 22, tabela ZA.3, strona 28). Czy Zamawiający podtrzymuje te zapisy normy i wymagać będzie od oferentów przedstawienia raportu z badań efektywności oczyszczania wykonanego przez laboratorium notyfikowane wraz z kompletem informacji określonych normą PN EN 12566-3+A1:2009? </w:t>
      </w:r>
    </w:p>
    <w:p w:rsidR="00D14F3C" w:rsidRDefault="00D14F3C" w:rsidP="00D14F3C">
      <w:pPr>
        <w:pStyle w:val="Default"/>
        <w:rPr>
          <w:sz w:val="22"/>
          <w:szCs w:val="22"/>
        </w:rPr>
      </w:pPr>
      <w:r>
        <w:rPr>
          <w:sz w:val="22"/>
          <w:szCs w:val="22"/>
        </w:rPr>
        <w:t xml:space="preserve">Pyt. 5 </w:t>
      </w:r>
    </w:p>
    <w:p w:rsidR="00D14F3C" w:rsidRDefault="00D14F3C" w:rsidP="00D14F3C">
      <w:pPr>
        <w:pStyle w:val="Default"/>
        <w:rPr>
          <w:sz w:val="22"/>
          <w:szCs w:val="22"/>
        </w:rPr>
      </w:pPr>
      <w:r>
        <w:rPr>
          <w:sz w:val="22"/>
          <w:szCs w:val="22"/>
        </w:rPr>
        <w:t xml:space="preserve">Czy w związku z faktem, że bezwarunkowo wymaganych badań wg normy PN EN 12566-3+A1:2009 jest trzy (1. efektywności oczyszczania, 2. wodoszczelności, 3. wytrzymałości konstrukcyjnej w warunkach mokrych – wszystkie badania wykonane przez laboratorium notyfikowane), to oferenci muszą dołączyć do oferty wszystkie trzy wymienione raporty z badań? </w:t>
      </w:r>
    </w:p>
    <w:p w:rsidR="00D14F3C" w:rsidRDefault="00D14F3C" w:rsidP="00D14F3C">
      <w:pPr>
        <w:pStyle w:val="Default"/>
        <w:rPr>
          <w:sz w:val="22"/>
          <w:szCs w:val="22"/>
        </w:rPr>
      </w:pPr>
      <w:r>
        <w:rPr>
          <w:sz w:val="22"/>
          <w:szCs w:val="22"/>
        </w:rPr>
        <w:t xml:space="preserve">Pyt. 6 </w:t>
      </w:r>
    </w:p>
    <w:p w:rsidR="00D14F3C" w:rsidRDefault="00D14F3C" w:rsidP="00D14F3C">
      <w:pPr>
        <w:pStyle w:val="Default"/>
        <w:rPr>
          <w:sz w:val="22"/>
          <w:szCs w:val="22"/>
        </w:rPr>
      </w:pPr>
      <w:r>
        <w:rPr>
          <w:sz w:val="22"/>
          <w:szCs w:val="22"/>
        </w:rPr>
        <w:t xml:space="preserve">Czy Zamawiający dopuszcza do montażu oczyszczalnie, które nie zostały przebadane jak całość przez laboratorium notyfikowane zgodnie z normą PN EN 12566-3+A1:2009? </w:t>
      </w:r>
    </w:p>
    <w:p w:rsidR="00D14F3C" w:rsidRDefault="00D14F3C" w:rsidP="00D14F3C">
      <w:pPr>
        <w:pStyle w:val="Default"/>
        <w:rPr>
          <w:sz w:val="22"/>
          <w:szCs w:val="22"/>
        </w:rPr>
      </w:pPr>
      <w:r>
        <w:rPr>
          <w:sz w:val="22"/>
          <w:szCs w:val="22"/>
        </w:rPr>
        <w:t xml:space="preserve">Pyt. 7 </w:t>
      </w:r>
    </w:p>
    <w:p w:rsidR="00D14F3C" w:rsidRDefault="00D14F3C" w:rsidP="00D14F3C">
      <w:pPr>
        <w:pStyle w:val="Default"/>
        <w:rPr>
          <w:sz w:val="22"/>
          <w:szCs w:val="22"/>
        </w:rPr>
      </w:pPr>
      <w:r>
        <w:rPr>
          <w:sz w:val="22"/>
          <w:szCs w:val="22"/>
        </w:rPr>
        <w:t xml:space="preserve">Czy Zamawiający dopuszcza do montażu oczyszczalnie, które będą transportowane na plac budowy w częściach, a następnie na placu budowy „składane” jak z klocków? Norma PN EN 12566-3+A1:2009 mówi, że oczyszczalnia kompletna musi być przebadana przez producenta na warunek jej wodoszczelności, i jako kompletna musi być transportowana od producenta i sprzedawana dla użytkownika końcowego? </w:t>
      </w:r>
    </w:p>
    <w:p w:rsidR="00D14F3C" w:rsidRDefault="00D14F3C" w:rsidP="00D14F3C">
      <w:pPr>
        <w:pStyle w:val="Default"/>
        <w:rPr>
          <w:sz w:val="22"/>
          <w:szCs w:val="22"/>
        </w:rPr>
      </w:pPr>
      <w:r>
        <w:rPr>
          <w:sz w:val="22"/>
          <w:szCs w:val="22"/>
        </w:rPr>
        <w:t xml:space="preserve">Pyt. 8 </w:t>
      </w:r>
    </w:p>
    <w:p w:rsidR="00D14F3C" w:rsidRDefault="00D14F3C" w:rsidP="00D14F3C">
      <w:pPr>
        <w:pStyle w:val="Default"/>
        <w:rPr>
          <w:sz w:val="22"/>
          <w:szCs w:val="22"/>
        </w:rPr>
      </w:pPr>
      <w:r>
        <w:rPr>
          <w:sz w:val="22"/>
          <w:szCs w:val="22"/>
        </w:rPr>
        <w:t xml:space="preserve">Czy Zamawiający dopuszcza do montażu oczyszczalnie, które producent zmienił konstrukcyjnie (zbiornik, przegrody, sterowanie, itp.) względem oczyszczalni jaka była badana w laboratorium notyfikowanym? </w:t>
      </w:r>
    </w:p>
    <w:p w:rsidR="00D14F3C" w:rsidRDefault="00D14F3C" w:rsidP="00D14F3C">
      <w:pPr>
        <w:pStyle w:val="Default"/>
        <w:rPr>
          <w:sz w:val="22"/>
          <w:szCs w:val="22"/>
        </w:rPr>
      </w:pPr>
      <w:r>
        <w:rPr>
          <w:sz w:val="22"/>
          <w:szCs w:val="22"/>
        </w:rPr>
        <w:t xml:space="preserve">Pyt. 9 </w:t>
      </w:r>
    </w:p>
    <w:p w:rsidR="00D14F3C" w:rsidRDefault="00D14F3C" w:rsidP="00D14F3C">
      <w:r>
        <w:t xml:space="preserve">Projektant zaprojektował oczyszczalnie wykonane z PE. Norma PN EN 12566-3+A1:2009 dopuszcza jako materiał z którego produkuje się oczyszczalnie na PE , PP, beton, PVC, włókno szklane. Każdy ten materiał musi przejść te same badanie wytrzymałości konstrukcyjnej w warunkach czy to suchych, czy to mokrych. Czy Zamawiający dopuszcza do stosowania oczyszczalnie wykonane z innego niż PE </w:t>
      </w:r>
      <w:r>
        <w:lastRenderedPageBreak/>
        <w:t>materiału, które z wynikiem pozytywnym przeszły badanie wytrzymałości konstrukcyjnej w warunkach mokrych?</w:t>
      </w:r>
    </w:p>
    <w:p w:rsidR="00D14F3C" w:rsidRDefault="00D14F3C" w:rsidP="00D14F3C">
      <w:pPr>
        <w:pStyle w:val="Default"/>
        <w:rPr>
          <w:sz w:val="22"/>
          <w:szCs w:val="22"/>
        </w:rPr>
      </w:pPr>
      <w:r>
        <w:rPr>
          <w:sz w:val="22"/>
          <w:szCs w:val="22"/>
        </w:rPr>
        <w:t xml:space="preserve">Pyt. 10 </w:t>
      </w:r>
    </w:p>
    <w:p w:rsidR="00D14F3C" w:rsidRDefault="00D14F3C" w:rsidP="00D14F3C">
      <w:r>
        <w:t xml:space="preserve">Czy Zamawiający dopuści oczyszczalnie ścieków których korpusy będą spełniały normę PN EN 12566-3+A1:2009 i będą wykonane z innych materiałów z tworzywa sztucznego niż wskazane w </w:t>
      </w:r>
      <w:proofErr w:type="spellStart"/>
      <w:r>
        <w:t>SiWZ</w:t>
      </w:r>
      <w:proofErr w:type="spellEnd"/>
      <w:r>
        <w:t xml:space="preserve"> (np. polipropylen)?</w:t>
      </w:r>
    </w:p>
    <w:p w:rsidR="00D14F3C" w:rsidRDefault="00D14F3C" w:rsidP="00D14F3C">
      <w:pPr>
        <w:pStyle w:val="Default"/>
        <w:rPr>
          <w:sz w:val="22"/>
          <w:szCs w:val="22"/>
        </w:rPr>
      </w:pPr>
      <w:r>
        <w:rPr>
          <w:sz w:val="22"/>
          <w:szCs w:val="22"/>
        </w:rPr>
        <w:t xml:space="preserve">Czy Zamawiający dopuści oczyszczalnie ścieków, których zbiorniki wykonane są z polipropylenu metodą zgrzewania lub spawania, zgodnie z warunkami normy PN EN 12566-3+A1:2009? </w:t>
      </w:r>
    </w:p>
    <w:p w:rsidR="00D14F3C" w:rsidRDefault="00D14F3C" w:rsidP="00D14F3C">
      <w:pPr>
        <w:pStyle w:val="Default"/>
        <w:rPr>
          <w:sz w:val="22"/>
          <w:szCs w:val="22"/>
        </w:rPr>
      </w:pPr>
      <w:r>
        <w:rPr>
          <w:sz w:val="22"/>
          <w:szCs w:val="22"/>
        </w:rPr>
        <w:t xml:space="preserve">Pyt. 12 </w:t>
      </w:r>
    </w:p>
    <w:p w:rsidR="00D14F3C" w:rsidRDefault="00D14F3C" w:rsidP="00D14F3C">
      <w:pPr>
        <w:pStyle w:val="Default"/>
        <w:rPr>
          <w:sz w:val="22"/>
          <w:szCs w:val="22"/>
        </w:rPr>
      </w:pPr>
      <w:r>
        <w:rPr>
          <w:sz w:val="22"/>
          <w:szCs w:val="22"/>
        </w:rPr>
        <w:t xml:space="preserve">Prosimy o opisanie, według jakiego kryterium i na jakiej podstawie w dalszej części zamówienia zamawiający ogranicza wybór oczyszczalni tylko do takich, które nie są spawane i wykonane wyłącznie PE. Norma PN-EN 12566-3A1:2009 precyzyjnie określa, jakie parametry oczyszczalni i w jaki sposób mają być badane. Badania szczelności i wytrzymałości mechanicznej nic nie mówią o rodzaju zastosowanego materiału. Urządzenia ma tylko spełniać parametry narzucone normą. Najistotniejszą regułą prowadzenia postępowania przetargowego jest zasada uczciwej konkurencji i równego traktowania wykonawców (art. 7 ust. 1 PZP), naszym zdaniem w ogłoszonym przez państwa przetargu można na podstawie wskazanych wyżej przesłanek doszukać się uchybienia tej zasadzie. </w:t>
      </w:r>
    </w:p>
    <w:p w:rsidR="00D14F3C" w:rsidRDefault="00D14F3C" w:rsidP="00D14F3C">
      <w:pPr>
        <w:pStyle w:val="Default"/>
        <w:rPr>
          <w:sz w:val="22"/>
          <w:szCs w:val="22"/>
        </w:rPr>
      </w:pPr>
      <w:r>
        <w:rPr>
          <w:sz w:val="22"/>
          <w:szCs w:val="22"/>
        </w:rPr>
        <w:t xml:space="preserve">Pyt. 13 </w:t>
      </w:r>
    </w:p>
    <w:p w:rsidR="00D14F3C" w:rsidRDefault="00D14F3C" w:rsidP="00D14F3C">
      <w:pPr>
        <w:pStyle w:val="Default"/>
        <w:rPr>
          <w:sz w:val="22"/>
          <w:szCs w:val="22"/>
        </w:rPr>
      </w:pPr>
      <w:r>
        <w:rPr>
          <w:sz w:val="22"/>
          <w:szCs w:val="22"/>
        </w:rPr>
        <w:t xml:space="preserve">Zwracamy się z pytaniem o możliwość zastosowania przydomowej oczyszczalni ścieków, której korpus jest wykonany z tworzywa sztucznego jakim jest polipropylen. Polipropylen i polietylen są podobnymi tworzywami (z tej samej grupy </w:t>
      </w:r>
      <w:proofErr w:type="spellStart"/>
      <w:r>
        <w:rPr>
          <w:sz w:val="22"/>
          <w:szCs w:val="22"/>
        </w:rPr>
        <w:t>poliolefin</w:t>
      </w:r>
      <w:proofErr w:type="spellEnd"/>
      <w:r>
        <w:rPr>
          <w:sz w:val="22"/>
          <w:szCs w:val="22"/>
        </w:rPr>
        <w:t xml:space="preserve">), które są stosowane ze względu na metodę produkcji korpusu oczyszczalni. Polietyleny są stosowane z korpusów produkowanych za pomocą rotacji. Polipropyleny natomiast są stosowane przy spawaniu dyfuzyjnym wcześniej wytłaczanych arkuszy płyt. Korpus w naszym przypadku wykonany jest na specjalistycznych stołach spawalniczych – proces jest automatyczny, samo miejsce łączenia jest równie wytrzymałe co materiał korpusu. Wytrzymałość korpusów wykonanych z </w:t>
      </w:r>
      <w:proofErr w:type="spellStart"/>
      <w:r>
        <w:rPr>
          <w:sz w:val="22"/>
          <w:szCs w:val="22"/>
        </w:rPr>
        <w:t>zimnogiętych</w:t>
      </w:r>
      <w:proofErr w:type="spellEnd"/>
      <w:r>
        <w:rPr>
          <w:sz w:val="22"/>
          <w:szCs w:val="22"/>
        </w:rPr>
        <w:t xml:space="preserve"> płyt polipropylenowych jest nawet wyższa niż korpusów rotowanych z polietylenu. Korpus nie wpływa na funkcjonalność i technologię oczyszczania ścieków i jest jedynie swoistym „opakowaniem” technologii. Stosowana przez nas technologia jest tożsama z zaprojektowaną. Posiadamy certyfikację notyfikowanego laboratorium w zakresie obowiązującej normy PN-EN 12566-3A1:2009. Liczę, że ocenicie Państwo obiektywnie proponowane przez nas oczyszczalnie co pozwoli nam na złożenie konkurencyjnej oferty. Dysponujemy już licznymi referencjami - zamontowaliśmy już około 2 500 oczyszczalni tego typu w polskich gminach z dobrym skutkiem. </w:t>
      </w:r>
    </w:p>
    <w:p w:rsidR="00D14F3C" w:rsidRDefault="00D14F3C" w:rsidP="00D14F3C">
      <w:pPr>
        <w:pStyle w:val="Default"/>
        <w:rPr>
          <w:sz w:val="22"/>
          <w:szCs w:val="22"/>
        </w:rPr>
      </w:pPr>
      <w:r>
        <w:rPr>
          <w:sz w:val="22"/>
          <w:szCs w:val="22"/>
        </w:rPr>
        <w:t xml:space="preserve">Pyt. 14 </w:t>
      </w:r>
    </w:p>
    <w:p w:rsidR="00D14F3C" w:rsidRDefault="00D14F3C" w:rsidP="00D14F3C">
      <w:pPr>
        <w:pStyle w:val="Default"/>
        <w:rPr>
          <w:sz w:val="22"/>
          <w:szCs w:val="22"/>
        </w:rPr>
      </w:pPr>
      <w:r>
        <w:rPr>
          <w:sz w:val="22"/>
          <w:szCs w:val="22"/>
        </w:rPr>
        <w:t xml:space="preserve">Prosimy o opisanie, według jakiego kryterium i na jakiej podstawie w dalszej części zamówienia zamawiający wyklucza oczyszczalnię, w których zbiorniki występują z podziałem na grodzie. Norma PN-EN 12566-3A1:2009 precyzyjnie określa, jakie parametry oczyszczalni i w jaki sposób mają być badane. Badania szczelności i wytrzymałości mechanicznej nic nie mówią stosowaniu lub nie grodzi. Urządzenia ma tylko spełniać parametry narzucone normą. Najistotniejszą regułą prowadzenia postępowania przetargowego jest zasada uczciwej konkurencji i równego traktowania wykonawców (art. 7 ust. 1 PZP), naszym zdaniem w ogłoszonym przez państwa przetargu można na podstawie wskazanych wyżej przesłanek doszukać się uchybienia tej zasadzie. </w:t>
      </w:r>
    </w:p>
    <w:p w:rsidR="00D14F3C" w:rsidRDefault="00D14F3C" w:rsidP="00D14F3C">
      <w:pPr>
        <w:pStyle w:val="Default"/>
        <w:rPr>
          <w:sz w:val="22"/>
          <w:szCs w:val="22"/>
        </w:rPr>
      </w:pPr>
      <w:r>
        <w:rPr>
          <w:sz w:val="22"/>
          <w:szCs w:val="22"/>
        </w:rPr>
        <w:t xml:space="preserve">Pyt. 15 </w:t>
      </w:r>
    </w:p>
    <w:p w:rsidR="00D14F3C" w:rsidRDefault="00D14F3C" w:rsidP="00D14F3C">
      <w:r>
        <w:t xml:space="preserve">Proszę o uzasadnienie konieczności zastosowania Leja </w:t>
      </w:r>
      <w:proofErr w:type="spellStart"/>
      <w:r>
        <w:t>Imhoffa</w:t>
      </w:r>
      <w:proofErr w:type="spellEnd"/>
      <w:r>
        <w:t>. Zamawiający w opisie przedmiotu zamówienia podaje KONIECZNOŚĆ zastosowania leja. Jednocześnie Zamawiający powołuje się na Ustawę o Zamówieniach Publicznych pisząc o dopuszczeniu urządzeń równoważnych do projektowanych o parametrach nie gorszych. Jedno wyklucza drugie. Czy Zamawiający na pewno stosuje się do Ustawy? Zapisy stanowiące opis przedmiotu zamówienia wręcz temu przeczą. Rozumiemy że należy wskazać cechy jakie powinno posiadać urządzenie oczyszczalni ale nie</w:t>
      </w:r>
    </w:p>
    <w:p w:rsidR="00D14F3C" w:rsidRDefault="00D14F3C" w:rsidP="00D14F3C">
      <w:pPr>
        <w:pStyle w:val="Default"/>
        <w:rPr>
          <w:sz w:val="22"/>
          <w:szCs w:val="22"/>
        </w:rPr>
      </w:pPr>
      <w:r>
        <w:rPr>
          <w:sz w:val="22"/>
          <w:szCs w:val="22"/>
        </w:rPr>
        <w:lastRenderedPageBreak/>
        <w:t xml:space="preserve">należy przyjmować tylko jednej słusznej opcji. Wymuszenie na oferentach zastosowania leja </w:t>
      </w:r>
      <w:proofErr w:type="spellStart"/>
      <w:r>
        <w:rPr>
          <w:sz w:val="22"/>
          <w:szCs w:val="22"/>
        </w:rPr>
        <w:t>Imhoffa</w:t>
      </w:r>
      <w:proofErr w:type="spellEnd"/>
      <w:r>
        <w:rPr>
          <w:sz w:val="22"/>
          <w:szCs w:val="22"/>
        </w:rPr>
        <w:t xml:space="preserve"> nie sprzyja zachowaniu zasad uczciwej konkurencji i stanowi naruszenie PZP. Czy Zamawiający chce ponieść ryzyko utraty dofinansowania poprzez negatywną ocenę przeprowadzonego zamówienia? Stawiając wymóg posiadania leja </w:t>
      </w:r>
      <w:proofErr w:type="spellStart"/>
      <w:r>
        <w:rPr>
          <w:sz w:val="22"/>
          <w:szCs w:val="22"/>
        </w:rPr>
        <w:t>Imhoffa</w:t>
      </w:r>
      <w:proofErr w:type="spellEnd"/>
      <w:r>
        <w:rPr>
          <w:sz w:val="22"/>
          <w:szCs w:val="22"/>
        </w:rPr>
        <w:t xml:space="preserve"> Zamawiający zapewne sugerował się możliwością lepszej recyrkulacji osadu nadmiernego aby utrzymać odpowiedni jego wiek. Takie zadania jednak spełnia nie tylko sam lej ale każdy osadnik wtórny posiadający stożkowe dno lub wydzielona komora otwarta o konstrukcji ułatwiającej zbieranie osadu. Te rozwiązania również posiadają zamontowaną pompę mamutową i umożliwiają recyrkulację osadu nadmiernego. Poza tym jak pokazała praktyka zastosowania leja w gminach np. woj. łódzkiego, nie jest to praktyczne rozwiązanie. Pojemność leja jest bardzo mała i powoduje często bardzo niekorzystne zmiany w składzie osadu, który następnie przepompowywany do komory napowietrzania powoduje pogorszenie parametrów całego systemu. Osad z leja należałoby odpompowywać przynajmniej raz na dwa miesiące przy użyciu szambiarki. Innym rozwiązaniem jest jego recyrkulacja do osadnika wstępnego lub komory wstępnego oczyszczania. Czy zatem Zamawiający dopuści rozwiązania równoważne wykazujące co do zasady możliwość recyrkulacji osadu nadmiernego czy pozostanie przy zapisach wskazujących na jedyne słuszne rozwiązanie tego procesu? </w:t>
      </w:r>
    </w:p>
    <w:p w:rsidR="00D14F3C" w:rsidRDefault="00D14F3C" w:rsidP="00D14F3C">
      <w:pPr>
        <w:pStyle w:val="Default"/>
        <w:rPr>
          <w:sz w:val="22"/>
          <w:szCs w:val="22"/>
        </w:rPr>
      </w:pPr>
      <w:r>
        <w:rPr>
          <w:sz w:val="22"/>
          <w:szCs w:val="22"/>
        </w:rPr>
        <w:t xml:space="preserve">Pyt. 16 </w:t>
      </w:r>
    </w:p>
    <w:p w:rsidR="00D14F3C" w:rsidRDefault="00D14F3C" w:rsidP="00D14F3C">
      <w:pPr>
        <w:pStyle w:val="Default"/>
        <w:rPr>
          <w:sz w:val="22"/>
          <w:szCs w:val="22"/>
        </w:rPr>
      </w:pPr>
      <w:r>
        <w:rPr>
          <w:sz w:val="22"/>
          <w:szCs w:val="22"/>
        </w:rPr>
        <w:t xml:space="preserve">Proszę o wyjaśnienie dlaczego najmniejsza oczyszczalnia ma posiadać przepustowość 1,2 m3/d?. Założenia projektowe obejmują rozwiązania oczyszczalni w przedziale do 6, 8 i 10 RLM (str. 34 Projektu). Projektant określił poziom zużycia wody przyjęty do obliczeń na poziomie 100 dm3/d. Zatem dla 6 osobowej rodziny zużycie będzie wynosiło 0,6 m3/d? Dlaczego zatem najmniejsza oczyszczalnia ma mieć dwukrotnie większą przepustowość? Czy ilość ścieków nie będzie za mała? A co jeśli z tak dużej oczyszczalni będą korzystały dwie osoby lub jedna? Taka sytuacja zapewne też występuje? Czy nie będzie uzasadnione aby ze względów ekonomicznych zastosować oczyszczalnie pracujące w podanej technologii i konfiguracji komór dla RLM 4 czy RLM 6 jako najmniejszej? W przypadku zastosowania mniejszych przepustowości można ograniczyć zużycie prądu poprzez zastosowanie mniejszej sprężarki. Czyli będzie wyraźnie korzyść dla użytkownika jak również dla Zmawiającego, gdyż zamiast zakupić przewymiarowane urządzenie w droższej cenie będzie mógł otrzymać w to mniejsze tańsze z zachowaniem jakości parametrów ścieków oczyszczonych. Będzie to zgodne z zasadą dobrego wydatkowania środków publicznych i na pewno spotka się z pozytywną oceną RIO. </w:t>
      </w:r>
    </w:p>
    <w:p w:rsidR="00D14F3C" w:rsidRDefault="00D14F3C" w:rsidP="00D14F3C">
      <w:pPr>
        <w:pStyle w:val="Default"/>
        <w:rPr>
          <w:sz w:val="22"/>
          <w:szCs w:val="22"/>
        </w:rPr>
      </w:pPr>
      <w:r>
        <w:rPr>
          <w:sz w:val="22"/>
          <w:szCs w:val="22"/>
        </w:rPr>
        <w:t xml:space="preserve">Poza tym nie ma rysunku szczegółowego oczyszczalni dla 8 RLM. A co w przypadku 15 RLM co też występuje w zestawieniu? </w:t>
      </w:r>
    </w:p>
    <w:p w:rsidR="00D14F3C" w:rsidRDefault="00D14F3C" w:rsidP="00D14F3C">
      <w:pPr>
        <w:pStyle w:val="Default"/>
        <w:rPr>
          <w:sz w:val="22"/>
          <w:szCs w:val="22"/>
        </w:rPr>
      </w:pPr>
      <w:r>
        <w:rPr>
          <w:sz w:val="22"/>
          <w:szCs w:val="22"/>
        </w:rPr>
        <w:t xml:space="preserve">Czy Zamawiający dopuści zatem zastosowanie oczyszczalni w podanej technologii, spełniających wymogi wytrzymałości, skuteczności oczyszczania, trwałości i wodoszczelności o przepływach dobowych lepiej dobranych do ilości dopływających ścieków? Czy pozostanie przy promowaniu rozwiązań producenta z Bełchatowa, który urządzenie w układzie przedstawionym na rysunku nr 1 oczyszczalni do RLM 6 wykorzystuje w zamówieniach w innych rejonach kraju jako oczyszczalnię dla RLM 8? Jaka zatem jest różnica czy jaka powinna być pomiędzy oczyszczalnią RLM 6 a 8? </w:t>
      </w:r>
    </w:p>
    <w:p w:rsidR="00D14F3C" w:rsidRDefault="00D14F3C" w:rsidP="00D14F3C">
      <w:pPr>
        <w:pStyle w:val="Default"/>
        <w:rPr>
          <w:sz w:val="22"/>
          <w:szCs w:val="22"/>
        </w:rPr>
      </w:pPr>
      <w:r>
        <w:rPr>
          <w:sz w:val="22"/>
          <w:szCs w:val="22"/>
        </w:rPr>
        <w:t xml:space="preserve">Pyt. 17 </w:t>
      </w:r>
    </w:p>
    <w:p w:rsidR="00D14F3C" w:rsidRDefault="00D14F3C" w:rsidP="00D14F3C">
      <w:pPr>
        <w:pStyle w:val="Default"/>
        <w:rPr>
          <w:sz w:val="22"/>
          <w:szCs w:val="22"/>
        </w:rPr>
      </w:pPr>
      <w:r>
        <w:rPr>
          <w:sz w:val="22"/>
          <w:szCs w:val="22"/>
        </w:rPr>
        <w:t xml:space="preserve">3Proszę o wyjaśnienie w jakim zakresie uzyskujemy poprawę pracy czy usprawnienie eksploatacji stosując niezależne nadbudowy dla każdej z komór. Czy oczyszczalnia posiadająca jeden, dwa, trzy czy cztery włazy będzie oczyszczała lepiej czy gorzej? Zatem czy zamawiający dopuści rozwiązanie równoważne zachowujące idee dostępności </w:t>
      </w:r>
      <w:proofErr w:type="spellStart"/>
      <w:r>
        <w:rPr>
          <w:sz w:val="22"/>
          <w:szCs w:val="22"/>
        </w:rPr>
        <w:t>doktórych</w:t>
      </w:r>
      <w:proofErr w:type="spellEnd"/>
      <w:r>
        <w:rPr>
          <w:sz w:val="22"/>
          <w:szCs w:val="22"/>
        </w:rPr>
        <w:t xml:space="preserve"> mówi PZP. Poza tym uważamy że lepiej jest posiadać np. jedną nadbudowę zamocowaną np. poprzez zespawanie niż trzy montowane na silikon i wkręty. Proszę jeszcze o określenie sposobu połączenia nadbudów z korpusem oczyszczalni i sposobu przejść szczelnych przez nadbudowy np. kablem elektrycznym. </w:t>
      </w:r>
    </w:p>
    <w:p w:rsidR="00D14F3C" w:rsidRDefault="00D14F3C" w:rsidP="00D14F3C">
      <w:pPr>
        <w:pStyle w:val="Default"/>
        <w:rPr>
          <w:sz w:val="22"/>
          <w:szCs w:val="22"/>
        </w:rPr>
      </w:pPr>
      <w:r>
        <w:rPr>
          <w:sz w:val="22"/>
          <w:szCs w:val="22"/>
        </w:rPr>
        <w:t xml:space="preserve">Pyt. 18 </w:t>
      </w:r>
    </w:p>
    <w:p w:rsidR="00D14F3C" w:rsidRDefault="00D14F3C" w:rsidP="00D14F3C">
      <w:pPr>
        <w:pStyle w:val="Default"/>
        <w:rPr>
          <w:sz w:val="22"/>
          <w:szCs w:val="22"/>
        </w:rPr>
      </w:pPr>
      <w:r>
        <w:rPr>
          <w:sz w:val="22"/>
          <w:szCs w:val="22"/>
        </w:rPr>
        <w:t xml:space="preserve">Proszę o zamieszczenie kosztorysu nakładczego aby móc przygotować kosztorys ofertowy w formie takiej jakiej został przez Zamawiającego zamieszczony do przedmiotowego zamówienia. W innym przypadku nie będzie możliwe określenie wartości RMS i forma kosztorysu pozostanie uproszczona. </w:t>
      </w:r>
    </w:p>
    <w:p w:rsidR="00D14F3C" w:rsidRDefault="00D14F3C" w:rsidP="00D14F3C">
      <w:pPr>
        <w:pStyle w:val="Default"/>
        <w:rPr>
          <w:sz w:val="22"/>
          <w:szCs w:val="22"/>
        </w:rPr>
      </w:pPr>
      <w:r>
        <w:rPr>
          <w:sz w:val="22"/>
          <w:szCs w:val="22"/>
        </w:rPr>
        <w:t xml:space="preserve">Pyt. 19 </w:t>
      </w:r>
    </w:p>
    <w:p w:rsidR="00D14F3C" w:rsidRDefault="00D14F3C" w:rsidP="00D14F3C">
      <w:pPr>
        <w:pStyle w:val="Default"/>
        <w:rPr>
          <w:sz w:val="22"/>
          <w:szCs w:val="22"/>
        </w:rPr>
      </w:pPr>
      <w:r>
        <w:rPr>
          <w:sz w:val="22"/>
          <w:szCs w:val="22"/>
        </w:rPr>
        <w:lastRenderedPageBreak/>
        <w:t xml:space="preserve">Czy w przypadku występowania wód gruntowych na poziomie 1,7 m p.p.t. i zaprojektowanego drenażu rozsączającego w gruncie należy w kalkulacji przyjąć konieczność wyniesienia do nasypu aby zachować wymaganą odległość 1,5 m do najwyższego poziomu wód? </w:t>
      </w:r>
    </w:p>
    <w:p w:rsidR="00215626" w:rsidRDefault="00215626"/>
    <w:p w:rsidR="00D14F3C" w:rsidRDefault="00D14F3C">
      <w:r>
        <w:t>Odpowiedzi</w:t>
      </w:r>
    </w:p>
    <w:p w:rsidR="00D14F3C" w:rsidRDefault="00D14F3C" w:rsidP="00D14F3C">
      <w:r>
        <w:t>odpowiedz</w:t>
      </w:r>
    </w:p>
    <w:p w:rsidR="00D14F3C" w:rsidRDefault="00D14F3C" w:rsidP="00D14F3C">
      <w:pPr>
        <w:pStyle w:val="Akapitzlist"/>
        <w:numPr>
          <w:ilvl w:val="0"/>
          <w:numId w:val="1"/>
        </w:numPr>
      </w:pPr>
      <w:r>
        <w:t xml:space="preserve">W przetargu uczestniczyć mogą wszystkie firmy oferujące urządzenia  spełniające zapisy normy EN 12566-3:2005+A1:2009  oraz </w:t>
      </w:r>
      <w:proofErr w:type="spellStart"/>
      <w:r>
        <w:t>SiWZ</w:t>
      </w:r>
      <w:proofErr w:type="spellEnd"/>
      <w:r>
        <w:t>.</w:t>
      </w:r>
    </w:p>
    <w:p w:rsidR="00D14F3C" w:rsidRDefault="00D14F3C" w:rsidP="00D14F3C">
      <w:pPr>
        <w:pStyle w:val="Akapitzlist"/>
        <w:numPr>
          <w:ilvl w:val="0"/>
          <w:numId w:val="1"/>
        </w:numPr>
      </w:pPr>
      <w:r>
        <w:t xml:space="preserve">Zgodnie z zapisami </w:t>
      </w:r>
      <w:proofErr w:type="spellStart"/>
      <w:r>
        <w:t>SiWZ</w:t>
      </w:r>
      <w:proofErr w:type="spellEnd"/>
      <w:r>
        <w:t xml:space="preserve"> oraz przedmiotowej normy.</w:t>
      </w:r>
    </w:p>
    <w:p w:rsidR="00D14F3C" w:rsidRDefault="00D14F3C" w:rsidP="00D14F3C">
      <w:pPr>
        <w:pStyle w:val="Akapitzlist"/>
        <w:numPr>
          <w:ilvl w:val="0"/>
          <w:numId w:val="1"/>
        </w:numPr>
      </w:pPr>
      <w:r>
        <w:t xml:space="preserve">Zgodnie z zapisami </w:t>
      </w:r>
      <w:proofErr w:type="spellStart"/>
      <w:r>
        <w:t>SiWZ</w:t>
      </w:r>
      <w:proofErr w:type="spellEnd"/>
      <w:r>
        <w:t xml:space="preserve"> oraz przedmiotowej normy.</w:t>
      </w:r>
    </w:p>
    <w:p w:rsidR="00D14F3C" w:rsidRDefault="00D14F3C" w:rsidP="00D14F3C">
      <w:pPr>
        <w:pStyle w:val="Akapitzlist"/>
        <w:numPr>
          <w:ilvl w:val="0"/>
          <w:numId w:val="1"/>
        </w:numPr>
      </w:pPr>
      <w:r>
        <w:t xml:space="preserve">Zgodnie z zapisami </w:t>
      </w:r>
      <w:proofErr w:type="spellStart"/>
      <w:r>
        <w:t>SiWZ</w:t>
      </w:r>
      <w:proofErr w:type="spellEnd"/>
      <w:r>
        <w:t xml:space="preserve"> oraz przedmiotowej normy.</w:t>
      </w:r>
    </w:p>
    <w:p w:rsidR="00D14F3C" w:rsidRDefault="00D14F3C" w:rsidP="00D14F3C">
      <w:pPr>
        <w:pStyle w:val="Akapitzlist"/>
        <w:numPr>
          <w:ilvl w:val="0"/>
          <w:numId w:val="1"/>
        </w:numPr>
      </w:pPr>
      <w:r>
        <w:t xml:space="preserve">Zgodnie z zapisami </w:t>
      </w:r>
      <w:proofErr w:type="spellStart"/>
      <w:r>
        <w:t>SiWZ</w:t>
      </w:r>
      <w:proofErr w:type="spellEnd"/>
      <w:r>
        <w:t>.</w:t>
      </w:r>
    </w:p>
    <w:p w:rsidR="00D14F3C" w:rsidRDefault="00D14F3C" w:rsidP="00D14F3C">
      <w:pPr>
        <w:pStyle w:val="Akapitzlist"/>
        <w:numPr>
          <w:ilvl w:val="0"/>
          <w:numId w:val="1"/>
        </w:numPr>
      </w:pPr>
      <w:r>
        <w:t xml:space="preserve">W przetargu uczestniczyć mogą wszystkie firmy oferujące urządzenia  spełniające zapisy normy EN 12566-3:2005+A1:2009  oraz </w:t>
      </w:r>
      <w:proofErr w:type="spellStart"/>
      <w:r>
        <w:t>SiWZ</w:t>
      </w:r>
      <w:proofErr w:type="spellEnd"/>
      <w:r>
        <w:t>.</w:t>
      </w:r>
    </w:p>
    <w:p w:rsidR="00D14F3C" w:rsidRDefault="00D14F3C" w:rsidP="00D14F3C">
      <w:pPr>
        <w:pStyle w:val="Akapitzlist"/>
        <w:numPr>
          <w:ilvl w:val="0"/>
          <w:numId w:val="1"/>
        </w:numPr>
      </w:pPr>
      <w:r>
        <w:t xml:space="preserve">W przetargu uczestniczyć mogą wszystkie firmy oferujące urządzenia  spełniające zapisy normy EN 12566-3:2005+A1:2009  oraz </w:t>
      </w:r>
      <w:proofErr w:type="spellStart"/>
      <w:r>
        <w:t>SiWZ</w:t>
      </w:r>
      <w:proofErr w:type="spellEnd"/>
      <w:r>
        <w:t>.</w:t>
      </w:r>
    </w:p>
    <w:p w:rsidR="00D14F3C" w:rsidRDefault="00D14F3C" w:rsidP="00D14F3C">
      <w:pPr>
        <w:pStyle w:val="Akapitzlist"/>
        <w:numPr>
          <w:ilvl w:val="0"/>
          <w:numId w:val="1"/>
        </w:numPr>
      </w:pPr>
      <w:r>
        <w:t>Zamawiający nie dopuszcza takich urządzeń.</w:t>
      </w:r>
    </w:p>
    <w:p w:rsidR="00D14F3C" w:rsidRDefault="00D14F3C" w:rsidP="00D14F3C">
      <w:pPr>
        <w:pStyle w:val="Akapitzlist"/>
        <w:numPr>
          <w:ilvl w:val="0"/>
          <w:numId w:val="1"/>
        </w:numPr>
      </w:pPr>
      <w:r>
        <w:t xml:space="preserve">W przetargu uczestniczyć mogą wszystkie firmy oferujące urządzenia  spełniające zapisy normy EN 12566-3:2005+A1:2009  oraz </w:t>
      </w:r>
      <w:proofErr w:type="spellStart"/>
      <w:r>
        <w:t>SiWZ</w:t>
      </w:r>
      <w:proofErr w:type="spellEnd"/>
      <w:r>
        <w:t>.</w:t>
      </w:r>
    </w:p>
    <w:p w:rsidR="00D14F3C" w:rsidRDefault="00D14F3C" w:rsidP="00D14F3C">
      <w:pPr>
        <w:pStyle w:val="Akapitzlist"/>
        <w:numPr>
          <w:ilvl w:val="0"/>
          <w:numId w:val="1"/>
        </w:numPr>
      </w:pPr>
      <w:r>
        <w:t xml:space="preserve">W przetargu uczestniczyć mogą wszystkie firmy oferujące urządzenia  spełniające zapisy normy EN 12566-3:2005+A1:2009  oraz </w:t>
      </w:r>
      <w:proofErr w:type="spellStart"/>
      <w:r>
        <w:t>SiWZ</w:t>
      </w:r>
      <w:proofErr w:type="spellEnd"/>
      <w:r>
        <w:t>.</w:t>
      </w:r>
    </w:p>
    <w:p w:rsidR="00D14F3C" w:rsidRDefault="00D14F3C" w:rsidP="00D14F3C">
      <w:pPr>
        <w:pStyle w:val="Akapitzlist"/>
        <w:numPr>
          <w:ilvl w:val="0"/>
          <w:numId w:val="1"/>
        </w:numPr>
      </w:pPr>
      <w:r>
        <w:t xml:space="preserve">W przetargu uczestniczyć mogą wszystkie firmy oferujące urządzenia  spełniające zapisy normy EN 12566-3:2005+A1:2009  oraz </w:t>
      </w:r>
      <w:proofErr w:type="spellStart"/>
      <w:r>
        <w:t>SiWZ</w:t>
      </w:r>
      <w:proofErr w:type="spellEnd"/>
      <w:r>
        <w:t>.</w:t>
      </w:r>
    </w:p>
    <w:p w:rsidR="00D14F3C" w:rsidRDefault="00D14F3C" w:rsidP="00D14F3C">
      <w:pPr>
        <w:pStyle w:val="Akapitzlist"/>
        <w:numPr>
          <w:ilvl w:val="0"/>
          <w:numId w:val="1"/>
        </w:numPr>
      </w:pPr>
      <w:r>
        <w:t>13. 14. 15. 16. 17. Z przepisów ustawy PZP wynika, że Zamawiający samodzielnie dokonuje oceny swoich potrzeb  i stosownie do nich określa przedmiot zamówienia. Trudne do spełnienia wymogi dla innych Wykonawców nie stanowią podstawy do uznania, że przedmiot zamówienia został określony w sposób naruszający zasady uczciwej konkurencji. Ponadto, zgodnie z wyrokami Krajowej Izby Odwoławczej z dnia 20 marca 2008 roku (Sygn. Akt. KIO/UZP 204/08) oraz zespołu Arbitrów z dnia 7 marca 2007 roku (Sygn. Akt. KIO/UZP 0207/07), Zamawiający ma prawo określić przedmiot zamówienia oraz warunki udziału w postępowaniu w sposób odpowiadający jego indywidualnym potrzebom. Dodatkowo wg. wyroku z dnia 24 marca 2009 roku (Sygn. Akt KIO/UZP 280/09) „[…] Wykonawca, który jest w posiadaniu określonych instrumentów, czy określonej wiedzy, technologii, nie może się domagać od konkretnego Zamawiającego dostosowania swoich wymogów do możliwości technicznych, czy technologicznych świadczenia usługi, czy dostarczenia towaru przez danego Wykonawcę. Zamawiający ma bowiem prawo do zakupu określonych produktów czy usług, które są mu niezbędne, z jednoczesnym zapewnieniem ich sprawnej realizacji”.</w:t>
      </w:r>
    </w:p>
    <w:p w:rsidR="00D14F3C" w:rsidRDefault="00D14F3C" w:rsidP="00D14F3C">
      <w:pPr>
        <w:ind w:left="851"/>
      </w:pPr>
      <w:r>
        <w:t xml:space="preserve">Opis wymagań dotyczących przedmiotu zamówienia, jego określenie w sposób obiektywny z zachowaniem zasad ustawowych, nie jest równoznaczne ze sformułowaniem wymagań w sposób pozwalający na spełnienie wymagań technicznych wszystkim podmiotom działającym na rynku w danej branży. Zamawiający nie może dostosowywać SIWZ do warunków technicznych wygodnych dla poszczególnych Wykonawców, obniżając </w:t>
      </w:r>
      <w:r>
        <w:lastRenderedPageBreak/>
        <w:t>wymagania techniczne w odniesieniu do swoich potrzeb. Przyjęcie tej tezy prowadziłoby do konieczności ciągłej zmiany wymagań i w konsekwencji dopuszczenia do postępowania Wykonawców, którzy nie oferują usług lub dostaw odpowiedniej jakości.</w:t>
      </w:r>
    </w:p>
    <w:p w:rsidR="00D14F3C" w:rsidRDefault="00D14F3C" w:rsidP="00D14F3C">
      <w:pPr>
        <w:ind w:left="851"/>
      </w:pPr>
      <w:r>
        <w:t>Zamawiający nie dopuści zatem urządzeń odbiegających od wymagań opisanych w SIWZ oraz STWIOR.</w:t>
      </w:r>
    </w:p>
    <w:p w:rsidR="00D14F3C" w:rsidRDefault="00D14F3C" w:rsidP="00D14F3C">
      <w:pPr>
        <w:ind w:left="851"/>
      </w:pPr>
      <w:r>
        <w:t xml:space="preserve">18 –  Zamawiający  wymaga od oferenta załączenia kosztorysu ofertowego w wersji podanej w dokumentacji przetargowej /kosztorys uproszczony – ceny jednostkowe bez RMS/ </w:t>
      </w:r>
    </w:p>
    <w:p w:rsidR="00D14F3C" w:rsidRDefault="00D14F3C" w:rsidP="00D14F3C">
      <w:pPr>
        <w:ind w:left="851"/>
      </w:pPr>
      <w:r>
        <w:t>19 –  Przypadki wyniesienia drenażu podano dla każdej oczyszczalni indywidualnie i   uwzględniono je w przedmiarach robót</w:t>
      </w:r>
    </w:p>
    <w:p w:rsidR="00D14F3C" w:rsidRDefault="00D14F3C"/>
    <w:sectPr w:rsidR="00D14F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52483"/>
    <w:multiLevelType w:val="hybridMultilevel"/>
    <w:tmpl w:val="30EE9724"/>
    <w:lvl w:ilvl="0" w:tplc="68C4BEE0">
      <w:start w:val="1"/>
      <w:numFmt w:val="decimal"/>
      <w:lvlText w:val="%1."/>
      <w:lvlJc w:val="left"/>
      <w:pPr>
        <w:tabs>
          <w:tab w:val="num" w:pos="1080"/>
        </w:tabs>
        <w:ind w:left="1080" w:hanging="360"/>
      </w:pPr>
      <w:rPr>
        <w:rFonts w:cs="Times New Roman"/>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2E3"/>
    <w:rsid w:val="00215626"/>
    <w:rsid w:val="00C023CE"/>
    <w:rsid w:val="00CC52E3"/>
    <w:rsid w:val="00D14F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14F3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D14F3C"/>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uiPriority w:val="99"/>
    <w:qFormat/>
    <w:rsid w:val="00D14F3C"/>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14F3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D14F3C"/>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uiPriority w:val="99"/>
    <w:qFormat/>
    <w:rsid w:val="00D14F3C"/>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2145</Words>
  <Characters>12875</Characters>
  <Application>Microsoft Office Word</Application>
  <DocSecurity>0</DocSecurity>
  <Lines>107</Lines>
  <Paragraphs>29</Paragraphs>
  <ScaleCrop>false</ScaleCrop>
  <Company/>
  <LinksUpToDate>false</LinksUpToDate>
  <CharactersWithSpaces>14991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c:creator>
  <cp:keywords/>
  <dc:description/>
  <cp:lastModifiedBy>P</cp:lastModifiedBy>
  <cp:revision>3</cp:revision>
  <dcterms:created xsi:type="dcterms:W3CDTF">2014-05-08T11:24:00Z</dcterms:created>
  <dcterms:modified xsi:type="dcterms:W3CDTF">2014-05-08T11:35:00Z</dcterms:modified>
</cp:coreProperties>
</file>