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F3" w:rsidRPr="004952F3" w:rsidRDefault="004952F3" w:rsidP="004952F3">
      <w:pPr>
        <w:spacing w:after="0" w:line="260" w:lineRule="atLeast"/>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952F3" w:rsidRPr="004952F3" w:rsidRDefault="004952F3" w:rsidP="004952F3">
      <w:pPr>
        <w:spacing w:after="240" w:line="260" w:lineRule="atLeast"/>
        <w:rPr>
          <w:rFonts w:ascii="Times New Roman" w:eastAsia="Times New Roman" w:hAnsi="Times New Roman" w:cs="Times New Roman"/>
          <w:sz w:val="24"/>
          <w:szCs w:val="24"/>
          <w:lang w:eastAsia="pl-PL"/>
        </w:rPr>
      </w:pPr>
      <w:hyperlink r:id="rId6" w:tgtFrame="_blank" w:history="1">
        <w:r w:rsidRPr="004952F3">
          <w:rPr>
            <w:rFonts w:ascii="Times New Roman" w:eastAsia="Times New Roman" w:hAnsi="Times New Roman" w:cs="Times New Roman"/>
            <w:color w:val="0000FF"/>
            <w:sz w:val="24"/>
            <w:szCs w:val="24"/>
            <w:u w:val="single"/>
            <w:lang w:eastAsia="pl-PL"/>
          </w:rPr>
          <w:t>www.kozminek.pl</w:t>
        </w:r>
      </w:hyperlink>
    </w:p>
    <w:p w:rsidR="004952F3" w:rsidRPr="004952F3" w:rsidRDefault="004952F3" w:rsidP="004952F3">
      <w:pPr>
        <w:spacing w:after="0"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52F3" w:rsidRPr="004952F3" w:rsidRDefault="004952F3" w:rsidP="004952F3">
      <w:pPr>
        <w:spacing w:before="100" w:beforeAutospacing="1" w:after="240"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Koźminek: Rozbudowa, nadbudowa i przebudowa budynku świetlicy w miejscowości Dąbrowa</w:t>
      </w:r>
      <w:r w:rsidRPr="004952F3">
        <w:rPr>
          <w:rFonts w:ascii="Times New Roman" w:eastAsia="Times New Roman" w:hAnsi="Times New Roman" w:cs="Times New Roman"/>
          <w:sz w:val="24"/>
          <w:szCs w:val="24"/>
          <w:lang w:eastAsia="pl-PL"/>
        </w:rPr>
        <w:br/>
      </w:r>
      <w:r w:rsidRPr="004952F3">
        <w:rPr>
          <w:rFonts w:ascii="Times New Roman" w:eastAsia="Times New Roman" w:hAnsi="Times New Roman" w:cs="Times New Roman"/>
          <w:b/>
          <w:bCs/>
          <w:sz w:val="24"/>
          <w:szCs w:val="24"/>
          <w:lang w:eastAsia="pl-PL"/>
        </w:rPr>
        <w:t>Numer ogłoszenia: 309518 - 2013; data zamieszczenia: 01.08.2013</w:t>
      </w:r>
      <w:r w:rsidRPr="004952F3">
        <w:rPr>
          <w:rFonts w:ascii="Times New Roman" w:eastAsia="Times New Roman" w:hAnsi="Times New Roman" w:cs="Times New Roman"/>
          <w:sz w:val="24"/>
          <w:szCs w:val="24"/>
          <w:lang w:eastAsia="pl-PL"/>
        </w:rPr>
        <w:br/>
        <w:t>OGŁOSZENIE O ZAMÓWIENIU - roboty budowlane</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Zamieszczanie ogłoszenia:</w:t>
      </w:r>
      <w:r w:rsidRPr="004952F3">
        <w:rPr>
          <w:rFonts w:ascii="Times New Roman" w:eastAsia="Times New Roman" w:hAnsi="Times New Roman" w:cs="Times New Roman"/>
          <w:sz w:val="24"/>
          <w:szCs w:val="24"/>
          <w:lang w:eastAsia="pl-PL"/>
        </w:rPr>
        <w:t xml:space="preserve"> obowiązkowe.</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Ogłoszenie dotyczy:</w:t>
      </w:r>
      <w:r w:rsidRPr="004952F3">
        <w:rPr>
          <w:rFonts w:ascii="Times New Roman" w:eastAsia="Times New Roman" w:hAnsi="Times New Roman" w:cs="Times New Roman"/>
          <w:sz w:val="24"/>
          <w:szCs w:val="24"/>
          <w:lang w:eastAsia="pl-PL"/>
        </w:rPr>
        <w:t xml:space="preserve"> zamówienia publicznego.</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SEKCJA I: ZAMAWIAJĄCY</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 1) NAZWA I ADRES:</w:t>
      </w:r>
      <w:r w:rsidRPr="004952F3">
        <w:rPr>
          <w:rFonts w:ascii="Times New Roman" w:eastAsia="Times New Roman" w:hAnsi="Times New Roman" w:cs="Times New Roman"/>
          <w:sz w:val="24"/>
          <w:szCs w:val="24"/>
          <w:lang w:eastAsia="pl-PL"/>
        </w:rPr>
        <w:t xml:space="preserve"> Gmina Koźminek , ul. Kościuszki 7, 62-840 Koźminek, woj. wielkopolskie, tel. 062 7637085, faks 062 7637207.</w:t>
      </w:r>
    </w:p>
    <w:p w:rsidR="004952F3" w:rsidRPr="004952F3" w:rsidRDefault="004952F3" w:rsidP="004952F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Adres strony internetowej zamawiającego:</w:t>
      </w:r>
      <w:r w:rsidRPr="004952F3">
        <w:rPr>
          <w:rFonts w:ascii="Times New Roman" w:eastAsia="Times New Roman" w:hAnsi="Times New Roman" w:cs="Times New Roman"/>
          <w:sz w:val="24"/>
          <w:szCs w:val="24"/>
          <w:lang w:eastAsia="pl-PL"/>
        </w:rPr>
        <w:t xml:space="preserve"> www.kozminek.pl</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 2) RODZAJ ZAMAWIAJĄCEGO:</w:t>
      </w:r>
      <w:r w:rsidRPr="004952F3">
        <w:rPr>
          <w:rFonts w:ascii="Times New Roman" w:eastAsia="Times New Roman" w:hAnsi="Times New Roman" w:cs="Times New Roman"/>
          <w:sz w:val="24"/>
          <w:szCs w:val="24"/>
          <w:lang w:eastAsia="pl-PL"/>
        </w:rPr>
        <w:t xml:space="preserve"> Administracja samorządowa.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SEKCJA II: PRZEDMIOT ZAMÓWIENIA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 OKREŚLENIE PRZEDMIOTU ZAMÓWIENIA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II.1.1) Nazwa nadana zamówieniu przez zamawiającego:</w:t>
      </w:r>
      <w:r w:rsidRPr="004952F3">
        <w:rPr>
          <w:rFonts w:ascii="Times New Roman" w:eastAsia="Times New Roman" w:hAnsi="Times New Roman" w:cs="Times New Roman"/>
          <w:sz w:val="24"/>
          <w:szCs w:val="24"/>
          <w:lang w:eastAsia="pl-PL"/>
        </w:rPr>
        <w:t xml:space="preserve"> Rozbudowa, nadbudowa i przebudowa budynku świetlicy w miejscowości Dąbrowa.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II.1.2) Rodzaj zamówienia:</w:t>
      </w:r>
      <w:r w:rsidRPr="004952F3">
        <w:rPr>
          <w:rFonts w:ascii="Times New Roman" w:eastAsia="Times New Roman" w:hAnsi="Times New Roman" w:cs="Times New Roman"/>
          <w:sz w:val="24"/>
          <w:szCs w:val="24"/>
          <w:lang w:eastAsia="pl-PL"/>
        </w:rPr>
        <w:t xml:space="preserve"> roboty budowlane.</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II.1.4) Określenie przedmiotu oraz wielkości lub zakresu zamówienia:</w:t>
      </w:r>
      <w:r w:rsidRPr="004952F3">
        <w:rPr>
          <w:rFonts w:ascii="Times New Roman" w:eastAsia="Times New Roman" w:hAnsi="Times New Roman" w:cs="Times New Roman"/>
          <w:sz w:val="24"/>
          <w:szCs w:val="24"/>
          <w:lang w:eastAsia="pl-PL"/>
        </w:rPr>
        <w:t xml:space="preserve"> : Rozbudowa Projektowana rozbudowa polega na rozbudowie istniejącego budynku o pomieszczenia sanitarne i magazynowe oraz zadaszony taras wejściowy. Przewiduje się wykonanie nowej konstrukcji dachu nad całym budynkiem. Istniejące fundamenty pozostają bez zmian. Podniesiona zostanie wysokość pomieszczeń poprzez wykonanie nadbudowy ścian oraz wykonanie nowego wieńca żelbetowego . Rozebrany zostanie istniejący strop typu Kleina. W przypadku stwierdzenia na etapie realizacji niekorzystnych warunków posadowienia lub zarysowań istniejących fundamentów , należy bezwzględnie skontaktować się z projektantem , celem stwierdzenia stanu technicznego fundamentów i ewentualnego ich wzmocnienia. W części istniejącej wykonane zostaną niewielkie zmiany polegające na powiększeniu przedsionka oraz wykuciu otworów drzwiowych prowadzących do nowoprojektowanych pomieszczeń sanitarnych, główne ściany konstrukcyjne bez zmian. Całość budynku ocieplona zostanie styropianem gr 12 cm w technologii </w:t>
      </w:r>
      <w:proofErr w:type="spellStart"/>
      <w:r w:rsidRPr="004952F3">
        <w:rPr>
          <w:rFonts w:ascii="Times New Roman" w:eastAsia="Times New Roman" w:hAnsi="Times New Roman" w:cs="Times New Roman"/>
          <w:sz w:val="24"/>
          <w:szCs w:val="24"/>
          <w:lang w:eastAsia="pl-PL"/>
        </w:rPr>
        <w:t>lekkiejmokrej</w:t>
      </w:r>
      <w:proofErr w:type="spellEnd"/>
      <w:r w:rsidRPr="004952F3">
        <w:rPr>
          <w:rFonts w:ascii="Times New Roman" w:eastAsia="Times New Roman" w:hAnsi="Times New Roman" w:cs="Times New Roman"/>
          <w:sz w:val="24"/>
          <w:szCs w:val="24"/>
          <w:lang w:eastAsia="pl-PL"/>
        </w:rPr>
        <w:t xml:space="preserve"> Atlas </w:t>
      </w:r>
      <w:proofErr w:type="spellStart"/>
      <w:r w:rsidRPr="004952F3">
        <w:rPr>
          <w:rFonts w:ascii="Times New Roman" w:eastAsia="Times New Roman" w:hAnsi="Times New Roman" w:cs="Times New Roman"/>
          <w:sz w:val="24"/>
          <w:szCs w:val="24"/>
          <w:lang w:eastAsia="pl-PL"/>
        </w:rPr>
        <w:t>Hoter</w:t>
      </w:r>
      <w:proofErr w:type="spellEnd"/>
      <w:r w:rsidRPr="004952F3">
        <w:rPr>
          <w:rFonts w:ascii="Times New Roman" w:eastAsia="Times New Roman" w:hAnsi="Times New Roman" w:cs="Times New Roman"/>
          <w:sz w:val="24"/>
          <w:szCs w:val="24"/>
          <w:lang w:eastAsia="pl-PL"/>
        </w:rPr>
        <w:t xml:space="preserve"> Projekt spełnia wszystkie wytyczne decyzji o warunkach zabudowy. WSKAŹNIKI TECHNICZNE : powierzchnia zabudowy istniejącego budynku 112,95 m2 powierzchnia zabudowy projektowanej rozbudowy 97.03 m2 powierzchnia zabudowy po rozbudowie 209,98 m2 powierzchnia użytkowa po rozbudowie 106,64 m2 powierzchnia użytkowa części istniejącej - </w:t>
      </w:r>
      <w:r w:rsidRPr="004952F3">
        <w:rPr>
          <w:rFonts w:ascii="Times New Roman" w:eastAsia="Times New Roman" w:hAnsi="Times New Roman" w:cs="Times New Roman"/>
          <w:sz w:val="24"/>
          <w:szCs w:val="24"/>
          <w:lang w:eastAsia="pl-PL"/>
        </w:rPr>
        <w:lastRenderedPageBreak/>
        <w:t xml:space="preserve">85,01 m2 kubatura przed rozbudową 284,78 m3 kubatura po rozbudowie 641,52 m3 PROJEKTOWANE WYPOSAŻENIE INSTALACJA ELEKTRYCZNA: - oświetleniowa włączona w istniejący układ instalacji elektrycznej, zasilanej z istniejącego przyłącza przebieg linii energetycznej zgodnie z normami projektowana rozbudowa nie wymaga zwiększenia mocy. INSTALACJA WODOCIĄGOWA - budynek zasilony z istniejącego przyłącza wodociągowego sieci gminnej INSTALACJA KANALIZACYJNA - budynek przyłączony do szczelnego zbiornika na nieczystości szambo Odległość od okien pomieszczeń przeznaczonych na pobyt ludzi powyżej 15m 4. CHARAKTERYSTYKA ARCHITEKTONICZNO - KONSTRUKCYJNA OBIEKTU 4.1. FUNDAMENTY Posadowienie fundamentów części dobudowywanej należy wykonać na poziomie istniejących fundamentów istniejącego budynku. Wymiary fundamentów przyjęto w projekcie w taki sposób, aby maksymalne obciążenie gruntu pod fundamentem na poziomie posadowienia było równomierne i nie przekraczało wartości 150 </w:t>
      </w:r>
      <w:proofErr w:type="spellStart"/>
      <w:r w:rsidRPr="004952F3">
        <w:rPr>
          <w:rFonts w:ascii="Times New Roman" w:eastAsia="Times New Roman" w:hAnsi="Times New Roman" w:cs="Times New Roman"/>
          <w:sz w:val="24"/>
          <w:szCs w:val="24"/>
          <w:lang w:eastAsia="pl-PL"/>
        </w:rPr>
        <w:t>kPa</w:t>
      </w:r>
      <w:proofErr w:type="spellEnd"/>
      <w:r w:rsidRPr="004952F3">
        <w:rPr>
          <w:rFonts w:ascii="Times New Roman" w:eastAsia="Times New Roman" w:hAnsi="Times New Roman" w:cs="Times New Roman"/>
          <w:sz w:val="24"/>
          <w:szCs w:val="24"/>
          <w:lang w:eastAsia="pl-PL"/>
        </w:rPr>
        <w:t xml:space="preserve">. Poziom wód gruntowych znajduje się poniżej poziomu posadowienia budynku. Rzędne posadowienia min. -80 cm poniżej terenu. Zbrojenie ław fundamentowych oraz stopy fundamentowej należy wykonać wg załączonych rysunków konstrukcyjnych. Należy zapewnić ciągłość zbrojenia podłużnego, szczególnie w narożach. Ławy i stopę posadowić na chudym betonie B-7,5. Beton konstrukcyjny fundamentów B-15, stal A III i A I. Otulina zbrojenia min. 5 cm. W przypadku stwierdzenia w czasie wykonywania prac budowlanych niekorzystnych warunków gruntowych lub uszkodzeń istniejących fundamentów należy bezwzględnie skontaktować się z autorami projektu celem konsultacji i ewentualnych zmian projektowych. 4.2. ŚCIANY 4.3. Połączenia ścian ze ścianami zewnętrznymi wykonać przez przyklejenie zaprawą </w:t>
      </w:r>
      <w:proofErr w:type="spellStart"/>
      <w:r w:rsidRPr="004952F3">
        <w:rPr>
          <w:rFonts w:ascii="Times New Roman" w:eastAsia="Times New Roman" w:hAnsi="Times New Roman" w:cs="Times New Roman"/>
          <w:sz w:val="24"/>
          <w:szCs w:val="24"/>
          <w:lang w:eastAsia="pl-PL"/>
        </w:rPr>
        <w:t>cem</w:t>
      </w:r>
      <w:proofErr w:type="spellEnd"/>
      <w:r w:rsidRPr="004952F3">
        <w:rPr>
          <w:rFonts w:ascii="Times New Roman" w:eastAsia="Times New Roman" w:hAnsi="Times New Roman" w:cs="Times New Roman"/>
          <w:sz w:val="24"/>
          <w:szCs w:val="24"/>
          <w:lang w:eastAsia="pl-PL"/>
        </w:rPr>
        <w:t>.-</w:t>
      </w:r>
      <w:proofErr w:type="spellStart"/>
      <w:r w:rsidRPr="004952F3">
        <w:rPr>
          <w:rFonts w:ascii="Times New Roman" w:eastAsia="Times New Roman" w:hAnsi="Times New Roman" w:cs="Times New Roman"/>
          <w:sz w:val="24"/>
          <w:szCs w:val="24"/>
          <w:lang w:eastAsia="pl-PL"/>
        </w:rPr>
        <w:t>wap</w:t>
      </w:r>
      <w:proofErr w:type="spellEnd"/>
      <w:r w:rsidRPr="004952F3">
        <w:rPr>
          <w:rFonts w:ascii="Times New Roman" w:eastAsia="Times New Roman" w:hAnsi="Times New Roman" w:cs="Times New Roman"/>
          <w:sz w:val="24"/>
          <w:szCs w:val="24"/>
          <w:lang w:eastAsia="pl-PL"/>
        </w:rPr>
        <w:t xml:space="preserve">. I przytwierdzenie przy pomocy specjalnie kształtowanych kątowników. Nowe ściany zewnętrzne łączyć ze ścianami istniejącymi za pomocą szczelin wręgowych. Szczeliny dylatacyjne wykuwać w ścianach istniejących. - fundamentowe murowane z bloczków betonowych na zaprawie cementowej klasy M5. Grubość ścian 25 cm. alternatywnie wylewane z betonu klasy B15. - konstrukcyjne wykonać jako murowane z pustaka ceramicznego typu U 220 ocieplone styropianem 12 cm </w:t>
      </w:r>
      <w:proofErr w:type="spellStart"/>
      <w:r w:rsidRPr="004952F3">
        <w:rPr>
          <w:rFonts w:ascii="Times New Roman" w:eastAsia="Times New Roman" w:hAnsi="Times New Roman" w:cs="Times New Roman"/>
          <w:sz w:val="24"/>
          <w:szCs w:val="24"/>
          <w:lang w:eastAsia="pl-PL"/>
        </w:rPr>
        <w:t>wsp</w:t>
      </w:r>
      <w:proofErr w:type="spellEnd"/>
      <w:r w:rsidRPr="004952F3">
        <w:rPr>
          <w:rFonts w:ascii="Times New Roman" w:eastAsia="Times New Roman" w:hAnsi="Times New Roman" w:cs="Times New Roman"/>
          <w:sz w:val="24"/>
          <w:szCs w:val="24"/>
          <w:lang w:eastAsia="pl-PL"/>
        </w:rPr>
        <w:t xml:space="preserve">. k = 0,26 W m2Xk lub z pustaków </w:t>
      </w:r>
      <w:proofErr w:type="spellStart"/>
      <w:r w:rsidRPr="004952F3">
        <w:rPr>
          <w:rFonts w:ascii="Times New Roman" w:eastAsia="Times New Roman" w:hAnsi="Times New Roman" w:cs="Times New Roman"/>
          <w:sz w:val="24"/>
          <w:szCs w:val="24"/>
          <w:lang w:eastAsia="pl-PL"/>
        </w:rPr>
        <w:t>Porotherm</w:t>
      </w:r>
      <w:proofErr w:type="spellEnd"/>
      <w:r w:rsidRPr="004952F3">
        <w:rPr>
          <w:rFonts w:ascii="Times New Roman" w:eastAsia="Times New Roman" w:hAnsi="Times New Roman" w:cs="Times New Roman"/>
          <w:sz w:val="24"/>
          <w:szCs w:val="24"/>
          <w:lang w:eastAsia="pl-PL"/>
        </w:rPr>
        <w:t xml:space="preserve"> gr 25 cm. Wykonać wieniec żelbetowy o wym. 25 25 cm, zbrojony podłużnie 4 fi 12 A III , strzemiona fi 6 A I co 25 cm .zgodnie z przekrojem i rysunkiem konstrukcyjnym wieńca. - ścianki działowe murowane z pustaka ceramicznego NP. K-3 gr. 12 cm lub bloczków typu </w:t>
      </w:r>
      <w:proofErr w:type="spellStart"/>
      <w:r w:rsidRPr="004952F3">
        <w:rPr>
          <w:rFonts w:ascii="Times New Roman" w:eastAsia="Times New Roman" w:hAnsi="Times New Roman" w:cs="Times New Roman"/>
          <w:sz w:val="24"/>
          <w:szCs w:val="24"/>
          <w:lang w:eastAsia="pl-PL"/>
        </w:rPr>
        <w:t>Porotherm</w:t>
      </w:r>
      <w:proofErr w:type="spellEnd"/>
      <w:r w:rsidRPr="004952F3">
        <w:rPr>
          <w:rFonts w:ascii="Times New Roman" w:eastAsia="Times New Roman" w:hAnsi="Times New Roman" w:cs="Times New Roman"/>
          <w:sz w:val="24"/>
          <w:szCs w:val="24"/>
          <w:lang w:eastAsia="pl-PL"/>
        </w:rPr>
        <w:t xml:space="preserve"> gr 12 cm. 4.4. TRZONY WENTYLACYJNE Istnieje możliwość podłączenia pomieszczenia technicznego oraz aneksu kuchennego do istniejących przewodów wentylacyjnych. W nowoprojektowanych pomieszczeniach oraz Sali świetlicowej wykonane zostaną wywietrzaki dachowe umożliwiające prawidłową wentylacje pomieszczeń. 4.5. NADPROŻA OKIENNE I DRZWIOWE Otwory okienne przesklepić nadprożami z belek prefabrykowanych typu L-19. Podciągi wykonać wg rysunków konstrukcyjnych. 4.6. DACH </w:t>
      </w:r>
      <w:proofErr w:type="spellStart"/>
      <w:r w:rsidRPr="004952F3">
        <w:rPr>
          <w:rFonts w:ascii="Times New Roman" w:eastAsia="Times New Roman" w:hAnsi="Times New Roman" w:cs="Times New Roman"/>
          <w:sz w:val="24"/>
          <w:szCs w:val="24"/>
          <w:lang w:eastAsia="pl-PL"/>
        </w:rPr>
        <w:t>Dach</w:t>
      </w:r>
      <w:proofErr w:type="spellEnd"/>
      <w:r w:rsidRPr="004952F3">
        <w:rPr>
          <w:rFonts w:ascii="Times New Roman" w:eastAsia="Times New Roman" w:hAnsi="Times New Roman" w:cs="Times New Roman"/>
          <w:sz w:val="24"/>
          <w:szCs w:val="24"/>
          <w:lang w:eastAsia="pl-PL"/>
        </w:rPr>
        <w:t xml:space="preserve"> zaprojektowano w konstrukcji drewnianej krokwiowo-</w:t>
      </w:r>
      <w:proofErr w:type="spellStart"/>
      <w:r w:rsidRPr="004952F3">
        <w:rPr>
          <w:rFonts w:ascii="Times New Roman" w:eastAsia="Times New Roman" w:hAnsi="Times New Roman" w:cs="Times New Roman"/>
          <w:sz w:val="24"/>
          <w:szCs w:val="24"/>
          <w:lang w:eastAsia="pl-PL"/>
        </w:rPr>
        <w:t>jetkowej</w:t>
      </w:r>
      <w:proofErr w:type="spellEnd"/>
      <w:r w:rsidRPr="004952F3">
        <w:rPr>
          <w:rFonts w:ascii="Times New Roman" w:eastAsia="Times New Roman" w:hAnsi="Times New Roman" w:cs="Times New Roman"/>
          <w:sz w:val="24"/>
          <w:szCs w:val="24"/>
          <w:lang w:eastAsia="pl-PL"/>
        </w:rPr>
        <w:t xml:space="preserve"> . Rozstaw krokwi co ok. 90 cm. Podstawę konstrukcji dachu stanowią murłaty o przekroju 14x14 cm, oparte na wieńcach na warstwie papy izolacyjnej i zakotwione śrubami M16 w rozstawie maks. co 150 cm. Na murłatach opierać krokwie drewniane o przekroju 8x18 cm, mocowane do murłat za pomocą łączników kątowych obustronnie. Krokwie oparte na jętce 6x12 cm. Dach stężyć w poziomie jętek deskami gr 32 mm. Łaty drewniane 6x4 cm w rozstawie zgodnym z zaleceniami producenta pokrycia. Drewno konstrukcyjne sosnowe klasy C30. Stosować gwoździe i łączniki kątowe ocynkowane. Konstrukcję dachu zaimpregnować ciśnieniowo środkami ogniochronnymi oraz </w:t>
      </w:r>
      <w:proofErr w:type="spellStart"/>
      <w:r w:rsidRPr="004952F3">
        <w:rPr>
          <w:rFonts w:ascii="Times New Roman" w:eastAsia="Times New Roman" w:hAnsi="Times New Roman" w:cs="Times New Roman"/>
          <w:sz w:val="24"/>
          <w:szCs w:val="24"/>
          <w:lang w:eastAsia="pl-PL"/>
        </w:rPr>
        <w:t>owado</w:t>
      </w:r>
      <w:proofErr w:type="spellEnd"/>
      <w:r w:rsidRPr="004952F3">
        <w:rPr>
          <w:rFonts w:ascii="Times New Roman" w:eastAsia="Times New Roman" w:hAnsi="Times New Roman" w:cs="Times New Roman"/>
          <w:sz w:val="24"/>
          <w:szCs w:val="24"/>
          <w:lang w:eastAsia="pl-PL"/>
        </w:rPr>
        <w:t xml:space="preserve"> i grzybobójczymi. Dach kryty dachówką ceramiczna bądź . Warstwa izolacyjna wełna mineralna min. 20 cm Wszystkie elementy drewniane dachu należy koniecznie zabezpieczyć przed korozją biologiczną oraz celem zabezpieczenia ppoż. Dach nad częścią istniejącą bez zmian, wykonane zostanie jedynie nowe pokrycie dachu . Kat nachylenia dachu bez zmian , w części rozbudowywanej kat nachylenia </w:t>
      </w:r>
      <w:r w:rsidRPr="004952F3">
        <w:rPr>
          <w:rFonts w:ascii="Times New Roman" w:eastAsia="Times New Roman" w:hAnsi="Times New Roman" w:cs="Times New Roman"/>
          <w:sz w:val="24"/>
          <w:szCs w:val="24"/>
          <w:lang w:eastAsia="pl-PL"/>
        </w:rPr>
        <w:lastRenderedPageBreak/>
        <w:t xml:space="preserve">dachu taki sam jak na części istniejącej. 4.7. IZOLACJE 4.7.1. Przeciwwilgociowa pozioma: 2 x papa asfaltowa na lepiku na gorąco na gładzi cementowej zagruntowanej emulsją asfaltową lub alternatywnie 2 x folia polietylenowa 4.7.2. Przeciwwilgociowa pionowa: 2 x </w:t>
      </w:r>
      <w:proofErr w:type="spellStart"/>
      <w:r w:rsidRPr="004952F3">
        <w:rPr>
          <w:rFonts w:ascii="Times New Roman" w:eastAsia="Times New Roman" w:hAnsi="Times New Roman" w:cs="Times New Roman"/>
          <w:sz w:val="24"/>
          <w:szCs w:val="24"/>
          <w:lang w:eastAsia="pl-PL"/>
        </w:rPr>
        <w:t>Abizol</w:t>
      </w:r>
      <w:proofErr w:type="spellEnd"/>
      <w:r w:rsidRPr="004952F3">
        <w:rPr>
          <w:rFonts w:ascii="Times New Roman" w:eastAsia="Times New Roman" w:hAnsi="Times New Roman" w:cs="Times New Roman"/>
          <w:sz w:val="24"/>
          <w:szCs w:val="24"/>
          <w:lang w:eastAsia="pl-PL"/>
        </w:rPr>
        <w:t xml:space="preserve"> R +P 4.7.3. Parapety zewnętrzne: 1 x papa izolacyjna 4.7.4. </w:t>
      </w:r>
      <w:proofErr w:type="spellStart"/>
      <w:r w:rsidRPr="004952F3">
        <w:rPr>
          <w:rFonts w:ascii="Times New Roman" w:eastAsia="Times New Roman" w:hAnsi="Times New Roman" w:cs="Times New Roman"/>
          <w:sz w:val="24"/>
          <w:szCs w:val="24"/>
          <w:lang w:eastAsia="pl-PL"/>
        </w:rPr>
        <w:t>Paroizolacja</w:t>
      </w:r>
      <w:proofErr w:type="spellEnd"/>
      <w:r w:rsidRPr="004952F3">
        <w:rPr>
          <w:rFonts w:ascii="Times New Roman" w:eastAsia="Times New Roman" w:hAnsi="Times New Roman" w:cs="Times New Roman"/>
          <w:sz w:val="24"/>
          <w:szCs w:val="24"/>
          <w:lang w:eastAsia="pl-PL"/>
        </w:rPr>
        <w:t xml:space="preserve">: folia polietylenowa 4.7.5. Izolacje termiczne: - ocieplenie ścian zewnętrznych styropianem gr.12 cm - termiczna dachu - wełna mineralna 20 cm - podłogi na gruncie - styropian 10 cm 4.8. POSADZKI I PODŁOGI 4.8.1. Wykończenie powierzchni podłóg -w rozbudowywanych pomieszczeniach projektuje się podłoże betonowe przystosowane do układania różnych typów posadzek płytki ceramiczne i wykładzina PCV Należy dostosować poziom posadzek projektowanych do poziomu posadzek w istniejącej części budynku. 4.9. PARAPETY 4.9.1. Parapety wewnętrzne - płyta okleinowana lub drewniane lub kamienne 4.9.2. Parapety zewnętrzne - PVC lub blacha powlekana 4.10. STOLARKA OKIENNA I DRZWIOWA 4.10.1. Stolarka okienna - PCV 4.10.2. Drzwi wiatrołapu zewnętrzne wzmocnione. 4.10.3. Drzwi wewnętrzne typu </w:t>
      </w:r>
      <w:proofErr w:type="spellStart"/>
      <w:r w:rsidRPr="004952F3">
        <w:rPr>
          <w:rFonts w:ascii="Times New Roman" w:eastAsia="Times New Roman" w:hAnsi="Times New Roman" w:cs="Times New Roman"/>
          <w:sz w:val="24"/>
          <w:szCs w:val="24"/>
          <w:lang w:eastAsia="pl-PL"/>
        </w:rPr>
        <w:t>Porta</w:t>
      </w:r>
      <w:proofErr w:type="spellEnd"/>
      <w:r w:rsidRPr="004952F3">
        <w:rPr>
          <w:rFonts w:ascii="Times New Roman" w:eastAsia="Times New Roman" w:hAnsi="Times New Roman" w:cs="Times New Roman"/>
          <w:sz w:val="24"/>
          <w:szCs w:val="24"/>
          <w:lang w:eastAsia="pl-PL"/>
        </w:rPr>
        <w:t xml:space="preserve"> 4.10.4. Ościeżnice systemowe 5. ROBOTY WYKOŃCZENIOWE WEWNĘTRZNE 5.2. TYNKI WEWNĘTRZNE gipsowe lub mokre cementowo-wapienne kat. III 5.3. MALOWANIE - ściany wewnętrzne i sufity malowane farbami emulsyjnymi lub mineralnymi wg indywidualnych projektów wnętrz 6. ROBOTY WYKOŃCZENIOWE ZEWNĘTRZNE 6.2. Roboty blacharsko - dekarskie - </w:t>
      </w:r>
      <w:proofErr w:type="spellStart"/>
      <w:r w:rsidRPr="004952F3">
        <w:rPr>
          <w:rFonts w:ascii="Times New Roman" w:eastAsia="Times New Roman" w:hAnsi="Times New Roman" w:cs="Times New Roman"/>
          <w:sz w:val="24"/>
          <w:szCs w:val="24"/>
          <w:lang w:eastAsia="pl-PL"/>
        </w:rPr>
        <w:t>przekrycie</w:t>
      </w:r>
      <w:proofErr w:type="spellEnd"/>
      <w:r w:rsidRPr="004952F3">
        <w:rPr>
          <w:rFonts w:ascii="Times New Roman" w:eastAsia="Times New Roman" w:hAnsi="Times New Roman" w:cs="Times New Roman"/>
          <w:sz w:val="24"/>
          <w:szCs w:val="24"/>
          <w:lang w:eastAsia="pl-PL"/>
        </w:rPr>
        <w:t xml:space="preserve"> dachu dachówka ceramiczna lub betonowa, wykonując pokrycie dachu należy zapewnić odpowiednią wentylację połaci dachowych - obróbka dachu obejmuje obróbkę wsporników antenowych, elementów związanych z utrzymaniem i konserwacją dachu - należy zapewnić możliwość wejścia kominiarza na dach - rynny systemowe - parapety zewnętrzne PVC lub blacha powlekana w kolorze dopasowanym do kolorystyki elewacji - elementy drewniane zewnętrzne np. przy wykończeniu dachu, konstrukcji zadaszenia tarasu należy zabezpieczyć środkami do impregnacji drewna i pokryć </w:t>
      </w:r>
      <w:proofErr w:type="spellStart"/>
      <w:r w:rsidRPr="004952F3">
        <w:rPr>
          <w:rFonts w:ascii="Times New Roman" w:eastAsia="Times New Roman" w:hAnsi="Times New Roman" w:cs="Times New Roman"/>
          <w:sz w:val="24"/>
          <w:szCs w:val="24"/>
          <w:lang w:eastAsia="pl-PL"/>
        </w:rPr>
        <w:t>lakierobejcą</w:t>
      </w:r>
      <w:proofErr w:type="spellEnd"/>
      <w:r w:rsidRPr="004952F3">
        <w:rPr>
          <w:rFonts w:ascii="Times New Roman" w:eastAsia="Times New Roman" w:hAnsi="Times New Roman" w:cs="Times New Roman"/>
          <w:sz w:val="24"/>
          <w:szCs w:val="24"/>
          <w:lang w:eastAsia="pl-PL"/>
        </w:rPr>
        <w:t xml:space="preserve"> odporną na warunki atmosferyczne 6.3. Roboty elewacyjne Wykonać zgodnie z technologią docieplenia ścian zewnętrznych metodą lekką mokrą w systemie ATLAS - </w:t>
      </w:r>
      <w:proofErr w:type="spellStart"/>
      <w:r w:rsidRPr="004952F3">
        <w:rPr>
          <w:rFonts w:ascii="Times New Roman" w:eastAsia="Times New Roman" w:hAnsi="Times New Roman" w:cs="Times New Roman"/>
          <w:sz w:val="24"/>
          <w:szCs w:val="24"/>
          <w:lang w:eastAsia="pl-PL"/>
        </w:rPr>
        <w:t>Stopter</w:t>
      </w:r>
      <w:proofErr w:type="spellEnd"/>
      <w:r w:rsidRPr="004952F3">
        <w:rPr>
          <w:rFonts w:ascii="Times New Roman" w:eastAsia="Times New Roman" w:hAnsi="Times New Roman" w:cs="Times New Roman"/>
          <w:sz w:val="24"/>
          <w:szCs w:val="24"/>
          <w:lang w:eastAsia="pl-PL"/>
        </w:rPr>
        <w:t xml:space="preserve"> lub w technologii wybranej innej firmy np. </w:t>
      </w:r>
      <w:proofErr w:type="spellStart"/>
      <w:r w:rsidRPr="004952F3">
        <w:rPr>
          <w:rFonts w:ascii="Times New Roman" w:eastAsia="Times New Roman" w:hAnsi="Times New Roman" w:cs="Times New Roman"/>
          <w:sz w:val="24"/>
          <w:szCs w:val="24"/>
          <w:lang w:eastAsia="pl-PL"/>
        </w:rPr>
        <w:t>Baumit</w:t>
      </w:r>
      <w:proofErr w:type="spellEnd"/>
      <w:r w:rsidRPr="004952F3">
        <w:rPr>
          <w:rFonts w:ascii="Times New Roman" w:eastAsia="Times New Roman" w:hAnsi="Times New Roman" w:cs="Times New Roman"/>
          <w:sz w:val="24"/>
          <w:szCs w:val="24"/>
          <w:lang w:eastAsia="pl-PL"/>
        </w:rPr>
        <w:t xml:space="preserve"> Tynk mineralny malowany farbami silikatowymi, 6.4. Opaska budynku - wykonać z kostki chodnikowej szer. Min. 50 cm 7. WYPOSAŻENIE BUDYNKU W INSTALACJE 7.2. Budynek istniejący wyposażony jest we wszystkie niezbędne instalacje </w:t>
      </w:r>
      <w:proofErr w:type="spellStart"/>
      <w:r w:rsidRPr="004952F3">
        <w:rPr>
          <w:rFonts w:ascii="Times New Roman" w:eastAsia="Times New Roman" w:hAnsi="Times New Roman" w:cs="Times New Roman"/>
          <w:sz w:val="24"/>
          <w:szCs w:val="24"/>
          <w:lang w:eastAsia="pl-PL"/>
        </w:rPr>
        <w:t>wod</w:t>
      </w:r>
      <w:proofErr w:type="spellEnd"/>
      <w:r w:rsidRPr="004952F3">
        <w:rPr>
          <w:rFonts w:ascii="Times New Roman" w:eastAsia="Times New Roman" w:hAnsi="Times New Roman" w:cs="Times New Roman"/>
          <w:sz w:val="24"/>
          <w:szCs w:val="24"/>
          <w:lang w:eastAsia="pl-PL"/>
        </w:rPr>
        <w:t xml:space="preserve">.- </w:t>
      </w:r>
      <w:proofErr w:type="spellStart"/>
      <w:r w:rsidRPr="004952F3">
        <w:rPr>
          <w:rFonts w:ascii="Times New Roman" w:eastAsia="Times New Roman" w:hAnsi="Times New Roman" w:cs="Times New Roman"/>
          <w:sz w:val="24"/>
          <w:szCs w:val="24"/>
          <w:lang w:eastAsia="pl-PL"/>
        </w:rPr>
        <w:t>kan</w:t>
      </w:r>
      <w:proofErr w:type="spellEnd"/>
      <w:r w:rsidRPr="004952F3">
        <w:rPr>
          <w:rFonts w:ascii="Times New Roman" w:eastAsia="Times New Roman" w:hAnsi="Times New Roman" w:cs="Times New Roman"/>
          <w:sz w:val="24"/>
          <w:szCs w:val="24"/>
          <w:lang w:eastAsia="pl-PL"/>
        </w:rPr>
        <w:t xml:space="preserve">.,c.o. elektryczną i teletechniczną . Projektowana rozbudowa podłączona zostanie do istniejącej sieci wodociągowej i szczelnych zbiorników szambo. 8. WARUNKI WYKONYWANIA ROBÓT BUDOWLANYCH Wszystkie roboty budowlane oraz montażowe wykonać należy zgodnie z warunkami technicznymi wykonania i odbioru robót budowlano-montażowych wydanych przez Ministerstwo Gospodarki Przestrzennej i Budownictwa, a opracowanymi przez Instytut Techniki Budowlanej oraz zgodnie z zasadami sztuki budowlanej przez osoby posiadające odpowiednie przygotowanie i uprawnienia do wykonywania powierzonych im obowiązków. Istnieje możliwość wprowadzenia zamiennych materiałów przy realizacji inwestycji pod warunkiem posiadania przez nie stosownych atestów i </w:t>
      </w:r>
      <w:proofErr w:type="spellStart"/>
      <w:r w:rsidRPr="004952F3">
        <w:rPr>
          <w:rFonts w:ascii="Times New Roman" w:eastAsia="Times New Roman" w:hAnsi="Times New Roman" w:cs="Times New Roman"/>
          <w:sz w:val="24"/>
          <w:szCs w:val="24"/>
          <w:lang w:eastAsia="pl-PL"/>
        </w:rPr>
        <w:t>dopuszczeń</w:t>
      </w:r>
      <w:proofErr w:type="spellEnd"/>
      <w:r w:rsidRPr="004952F3">
        <w:rPr>
          <w:rFonts w:ascii="Times New Roman" w:eastAsia="Times New Roman" w:hAnsi="Times New Roman" w:cs="Times New Roman"/>
          <w:sz w:val="24"/>
          <w:szCs w:val="24"/>
          <w:lang w:eastAsia="pl-PL"/>
        </w:rPr>
        <w:t xml:space="preserve"> do stosowania w budownictwie oraz posiadających równoważne parametry wytrzymałościowe i jakościowe. 9. TECHNOLOGIA OBIEKTU W pomieszczeniach świetlicy przewiduje się organizację spotkań informacyjnych mieszkańców wsi oraz organizowanie zajęć pozalekcyjnych dla dzieci. Nie przewiduje się przebywania w obiekcie większej ilości osób. powyżej 50 W aneksie kuchennym przewiduje się przygotowywanie kawy i herbaty oraz zimnych napojów. Nie przewiduje się serwowania i przygotowywania posiłków. Nie przewiduje się stałego zatrudnienia osób. Inwestycja nie stwarza barier architektonicznych dla osób niepełnosprawnych, możliwy jest dostęp osób niepełnosprawnych do budynku, gdyż poziom wejścia znajduje się 15 cm powyżej poziomu terenu i wykonana zostanie rampa od strony wjazdu na posesję umożliwiająca wjazd wózkiem do budynku. Prowadzenie prac związanych z realizacją nie spowoduje naruszenia zakazów wymienionych w art.52 ustawy o </w:t>
      </w:r>
      <w:r w:rsidRPr="004952F3">
        <w:rPr>
          <w:rFonts w:ascii="Times New Roman" w:eastAsia="Times New Roman" w:hAnsi="Times New Roman" w:cs="Times New Roman"/>
          <w:sz w:val="24"/>
          <w:szCs w:val="24"/>
          <w:lang w:eastAsia="pl-PL"/>
        </w:rPr>
        <w:lastRenderedPageBreak/>
        <w:t>ochronie przyrody. W razie stwierdzenia występowania gatunków chronionych w trakcie realizacji inwestycji należy przerwać prace celem uzyskania stosownego odstępstwa od zakazów..</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II.1.6) Wspólny Słownik Zamówień (CPV):</w:t>
      </w:r>
      <w:r w:rsidRPr="004952F3">
        <w:rPr>
          <w:rFonts w:ascii="Times New Roman" w:eastAsia="Times New Roman" w:hAnsi="Times New Roman" w:cs="Times New Roman"/>
          <w:sz w:val="24"/>
          <w:szCs w:val="24"/>
          <w:lang w:eastAsia="pl-PL"/>
        </w:rPr>
        <w:t xml:space="preserve"> 45.00.00.00-7, 45.10.00.00-8, 45.20.00.00-9, 45.21.00.00-2, 45.26.00.00-7, 45.26.11.00-5, 45.26.12.00-6, 45.26.13.00-7, 45.26.20.00-1, 45.26.22.10-6, 45.26.23.00-4, 45.26.25.00-6, 45.26.26.00-7, 45.26.26.90-4, 45.26.27.00-8, 45.26.28.00-9, 45.40.00.00-1, 45.41.00.00-4, 45.42.00.00-7, 45.43.00.00-0, 45.44.00.00-3.</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II.1.7) Czy dopuszcza się złożenie oferty częściowej:</w:t>
      </w:r>
      <w:r w:rsidRPr="004952F3">
        <w:rPr>
          <w:rFonts w:ascii="Times New Roman" w:eastAsia="Times New Roman" w:hAnsi="Times New Roman" w:cs="Times New Roman"/>
          <w:sz w:val="24"/>
          <w:szCs w:val="24"/>
          <w:lang w:eastAsia="pl-PL"/>
        </w:rPr>
        <w:t xml:space="preserve"> nie.</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II.1.8) Czy dopuszcza się złożenie oferty wariantowej:</w:t>
      </w:r>
      <w:r w:rsidRPr="004952F3">
        <w:rPr>
          <w:rFonts w:ascii="Times New Roman" w:eastAsia="Times New Roman" w:hAnsi="Times New Roman" w:cs="Times New Roman"/>
          <w:sz w:val="24"/>
          <w:szCs w:val="24"/>
          <w:lang w:eastAsia="pl-PL"/>
        </w:rPr>
        <w:t xml:space="preserve"> nie.</w:t>
      </w:r>
    </w:p>
    <w:p w:rsidR="004952F3" w:rsidRPr="004952F3" w:rsidRDefault="004952F3" w:rsidP="004952F3">
      <w:pPr>
        <w:spacing w:after="0" w:line="240" w:lineRule="auto"/>
        <w:rPr>
          <w:rFonts w:ascii="Times New Roman" w:eastAsia="Times New Roman" w:hAnsi="Times New Roman" w:cs="Times New Roman"/>
          <w:sz w:val="24"/>
          <w:szCs w:val="24"/>
          <w:lang w:eastAsia="pl-PL"/>
        </w:rPr>
      </w:pP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II.2) CZAS TRWANIA ZAMÓWIENIA LUB TERMIN WYKONANIA:</w:t>
      </w:r>
      <w:r w:rsidRPr="004952F3">
        <w:rPr>
          <w:rFonts w:ascii="Times New Roman" w:eastAsia="Times New Roman" w:hAnsi="Times New Roman" w:cs="Times New Roman"/>
          <w:sz w:val="24"/>
          <w:szCs w:val="24"/>
          <w:lang w:eastAsia="pl-PL"/>
        </w:rPr>
        <w:t xml:space="preserve"> Zakończenie: 31.07.2014.</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SEKCJA III: INFORMACJE O CHARAKTERZE PRAWNYM, EKONOMICZNYM, FINANSOWYM I TECHNICZNYM</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III.1) WADIUM</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Informacja na temat wadium:</w:t>
      </w:r>
      <w:r w:rsidRPr="004952F3">
        <w:rPr>
          <w:rFonts w:ascii="Times New Roman" w:eastAsia="Times New Roman" w:hAnsi="Times New Roman" w:cs="Times New Roman"/>
          <w:sz w:val="24"/>
          <w:szCs w:val="24"/>
          <w:lang w:eastAsia="pl-PL"/>
        </w:rPr>
        <w:t xml:space="preserve"> Ustala się wadium dla całości przedmiotu zamówienia w wysokości: 8 000,00 złotych , słownie osiem tysiące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III.2) ZALICZKI</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952F3" w:rsidRPr="004952F3" w:rsidRDefault="004952F3" w:rsidP="00495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III.3.2) Wiedza i doświadczenie</w:t>
      </w:r>
    </w:p>
    <w:p w:rsidR="004952F3" w:rsidRPr="004952F3" w:rsidRDefault="004952F3" w:rsidP="004952F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Opis sposobu dokonywania oceny spełniania tego warunku</w:t>
      </w:r>
    </w:p>
    <w:p w:rsidR="004952F3" w:rsidRPr="004952F3" w:rsidRDefault="004952F3" w:rsidP="004952F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Wykonawca wykaże, że w okresie ostatnich pięciu lat przed upływem terminu składani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Przez robotę budowlaną w zakresie niezbędnym do wykazania spełniania warunku wiedzy i doświadczenia należy rozumieć minimum 2 roboty budowlane, które przedmiotem były roboty budowlane lub remontowo-budowlane budynku o wartości nie mniejszej niż 300 000,00 PLN .</w:t>
      </w:r>
    </w:p>
    <w:p w:rsidR="004952F3" w:rsidRPr="004952F3" w:rsidRDefault="004952F3" w:rsidP="00495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III.3.4) Osoby zdolne do wykonania zamówienia</w:t>
      </w:r>
    </w:p>
    <w:p w:rsidR="004952F3" w:rsidRPr="004952F3" w:rsidRDefault="004952F3" w:rsidP="004952F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Opis sposobu dokonywania oceny spełniania tego warunku</w:t>
      </w:r>
    </w:p>
    <w:p w:rsidR="004952F3" w:rsidRPr="004952F3" w:rsidRDefault="004952F3" w:rsidP="004952F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lastRenderedPageBreak/>
        <w:t>Wykonawca do realizacji przedmiotu zamówienia wyznaczy następujące osoby: kierownik budowy posiada uprawnienia budowlane do kierowania robotami budowlanymi w specjalności konstrukcyjno-budowlanej bez ograniczeń, zgodnie z Rozporządzeniem Ministra Transportu i Budownictwa z dnia 28.04.2006 r. w sprawie samodzielnych funkcji technicznych w budownictwie Dz. U. Nr 83, poz. 578) lub odpowiadające im uprawnienia budowlane, które zostały wydane na podstawie wcześniej obowiązujących przepisów,</w:t>
      </w:r>
    </w:p>
    <w:p w:rsidR="004952F3" w:rsidRPr="004952F3" w:rsidRDefault="004952F3" w:rsidP="004952F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III.3.5) Sytuacja ekonomiczna i finansowa</w:t>
      </w:r>
    </w:p>
    <w:p w:rsidR="004952F3" w:rsidRPr="004952F3" w:rsidRDefault="004952F3" w:rsidP="004952F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Opis sposobu dokonywania oceny spełniania tego warunku</w:t>
      </w:r>
    </w:p>
    <w:p w:rsidR="004952F3" w:rsidRPr="004952F3" w:rsidRDefault="004952F3" w:rsidP="004952F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Wykonawca wykaże, że jest ubezpieczony od odpowiedzialności cywilnej w zakresie prowadzonej działalności związanej z przedmiotem zamówienia. Wykonawca musi posiadać środki finansowe lub zdolność kredytową na realizację powyższego zadania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952F3" w:rsidRPr="004952F3" w:rsidRDefault="004952F3" w:rsidP="004952F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4952F3" w:rsidRPr="004952F3" w:rsidRDefault="004952F3" w:rsidP="004952F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4952F3" w:rsidRPr="004952F3" w:rsidRDefault="004952F3" w:rsidP="004952F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oświadczenie, że osoby, które będą uczestniczyć w wykonywaniu zamówienia, posiadają wymagane uprawnienia, jeżeli ustawy nakładają obowiązek posiadania takich uprawnień; </w:t>
      </w:r>
    </w:p>
    <w:p w:rsidR="004952F3" w:rsidRPr="004952F3" w:rsidRDefault="004952F3" w:rsidP="004952F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4952F3" w:rsidRPr="004952F3" w:rsidRDefault="004952F3" w:rsidP="004952F3">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lastRenderedPageBreak/>
        <w:t xml:space="preserve">opłaconą polisę, a w przypadku jej braku, inny dokument potwierdzający, że wykonawca jest ubezpieczony od odpowiedzialności cywilnej w zakresie prowadzonej działalności związanej z przedmiotem zamówienia.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952F3" w:rsidRPr="004952F3" w:rsidRDefault="004952F3" w:rsidP="004952F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oświadczenie o braku podstaw do wykluczenia; </w:t>
      </w:r>
    </w:p>
    <w:p w:rsidR="004952F3" w:rsidRPr="004952F3" w:rsidRDefault="004952F3" w:rsidP="004952F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III.4.3) Dokumenty podmiotów zagranicznych</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III.4.3.1) dokument wystawiony w kraju, w którym ma siedzibę lub miejsce zamieszkania potwierdzający, że:</w:t>
      </w:r>
    </w:p>
    <w:p w:rsidR="004952F3" w:rsidRPr="004952F3" w:rsidRDefault="004952F3" w:rsidP="004952F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III.4.4) Dokumenty dotyczące przynależności do tej samej grupy kapitałowej</w:t>
      </w:r>
    </w:p>
    <w:p w:rsidR="004952F3" w:rsidRPr="004952F3" w:rsidRDefault="004952F3" w:rsidP="004952F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t>SEKCJA IV: PROCEDURA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IV.1) TRYB UDZIELENIA ZAMÓWIENIA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IV.1.1) Tryb udzielenia zamówienia:</w:t>
      </w:r>
      <w:r w:rsidRPr="004952F3">
        <w:rPr>
          <w:rFonts w:ascii="Times New Roman" w:eastAsia="Times New Roman" w:hAnsi="Times New Roman" w:cs="Times New Roman"/>
          <w:sz w:val="24"/>
          <w:szCs w:val="24"/>
          <w:lang w:eastAsia="pl-PL"/>
        </w:rPr>
        <w:t xml:space="preserve"> przetarg nieograniczony.</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IV.2) KRYTERIA OCENY OFERT</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 xml:space="preserve">IV.2.1) Kryteria oceny ofert: </w:t>
      </w:r>
      <w:r w:rsidRPr="004952F3">
        <w:rPr>
          <w:rFonts w:ascii="Times New Roman" w:eastAsia="Times New Roman" w:hAnsi="Times New Roman" w:cs="Times New Roman"/>
          <w:sz w:val="24"/>
          <w:szCs w:val="24"/>
          <w:lang w:eastAsia="pl-PL"/>
        </w:rPr>
        <w:t>najniższa cena.</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IV.3) ZMIANA UMOWY</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Dopuszczalne zmiany postanowień umowy oraz określenie warunków zmian</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sz w:val="24"/>
          <w:szCs w:val="24"/>
          <w:lang w:eastAsia="pl-PL"/>
        </w:rPr>
        <w:lastRenderedPageBreak/>
        <w:t xml:space="preserve">1. terminu wykonania przedmiotu umowy, pod warunkiem wystąpienia niekorzystnych warunków atmosferycznych czyli: jeżeli będą tzw. ulewne deszcze, burze, huragany, </w:t>
      </w:r>
      <w:proofErr w:type="spellStart"/>
      <w:r w:rsidRPr="004952F3">
        <w:rPr>
          <w:rFonts w:ascii="Times New Roman" w:eastAsia="Times New Roman" w:hAnsi="Times New Roman" w:cs="Times New Roman"/>
          <w:sz w:val="24"/>
          <w:szCs w:val="24"/>
          <w:lang w:eastAsia="pl-PL"/>
        </w:rPr>
        <w:t>ipt</w:t>
      </w:r>
      <w:proofErr w:type="spellEnd"/>
      <w:r w:rsidRPr="004952F3">
        <w:rPr>
          <w:rFonts w:ascii="Times New Roman" w:eastAsia="Times New Roman" w:hAnsi="Times New Roman" w:cs="Times New Roman"/>
          <w:sz w:val="24"/>
          <w:szCs w:val="24"/>
          <w:lang w:eastAsia="pl-PL"/>
        </w:rPr>
        <w:t>. oraz jeżeli temperatura spadnie poniżej -5°C oraz w przypadku kiedy technologia wykonania przedmiotu zamówienia nie pozwala wykonywać prac w danych warunkach atmosferycznych. Fakty te winny być wpisane do dziennika budowy i potwierdzone przez inspektora nadzoru. 2.wynagrodzenia za wykonanie przedmiotu umowy, pod warunkiem wystąpienia robót dodatkowych, które nie zostały przewidziane w kosztorysie i zostały potwierdzone protokołem konieczności podpisanym przez inspektora nadzoru 3.Zamawiający może również wprowadzić zmiany do umowy inne niż ww. pod warunkiem , że są one korzystne dla Zamawiającego a których nie można było przewidzieć w chwili zawarcia umowy.</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IV.4) INFORMACJE ADMINISTRACYJNE</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IV.4.1)</w:t>
      </w:r>
      <w:r w:rsidRPr="004952F3">
        <w:rPr>
          <w:rFonts w:ascii="Times New Roman" w:eastAsia="Times New Roman" w:hAnsi="Times New Roman" w:cs="Times New Roman"/>
          <w:sz w:val="24"/>
          <w:szCs w:val="24"/>
          <w:lang w:eastAsia="pl-PL"/>
        </w:rPr>
        <w:t xml:space="preserve"> </w:t>
      </w:r>
      <w:r w:rsidRPr="004952F3">
        <w:rPr>
          <w:rFonts w:ascii="Times New Roman" w:eastAsia="Times New Roman" w:hAnsi="Times New Roman" w:cs="Times New Roman"/>
          <w:b/>
          <w:bCs/>
          <w:sz w:val="24"/>
          <w:szCs w:val="24"/>
          <w:lang w:eastAsia="pl-PL"/>
        </w:rPr>
        <w:t>Adres strony internetowej, na której jest dostępna specyfikacja istotnych warunków zamówienia:</w:t>
      </w:r>
      <w:r w:rsidRPr="004952F3">
        <w:rPr>
          <w:rFonts w:ascii="Times New Roman" w:eastAsia="Times New Roman" w:hAnsi="Times New Roman" w:cs="Times New Roman"/>
          <w:sz w:val="24"/>
          <w:szCs w:val="24"/>
          <w:lang w:eastAsia="pl-PL"/>
        </w:rPr>
        <w:t xml:space="preserve"> www.kozminek.pl</w:t>
      </w:r>
      <w:r w:rsidRPr="004952F3">
        <w:rPr>
          <w:rFonts w:ascii="Times New Roman" w:eastAsia="Times New Roman" w:hAnsi="Times New Roman" w:cs="Times New Roman"/>
          <w:sz w:val="24"/>
          <w:szCs w:val="24"/>
          <w:lang w:eastAsia="pl-PL"/>
        </w:rPr>
        <w:br/>
      </w:r>
      <w:r w:rsidRPr="004952F3">
        <w:rPr>
          <w:rFonts w:ascii="Times New Roman" w:eastAsia="Times New Roman" w:hAnsi="Times New Roman" w:cs="Times New Roman"/>
          <w:b/>
          <w:bCs/>
          <w:sz w:val="24"/>
          <w:szCs w:val="24"/>
          <w:lang w:eastAsia="pl-PL"/>
        </w:rPr>
        <w:t>Specyfikację istotnych warunków zamówienia można uzyskać pod adresem:</w:t>
      </w:r>
      <w:r w:rsidRPr="004952F3">
        <w:rPr>
          <w:rFonts w:ascii="Times New Roman" w:eastAsia="Times New Roman" w:hAnsi="Times New Roman" w:cs="Times New Roman"/>
          <w:sz w:val="24"/>
          <w:szCs w:val="24"/>
          <w:lang w:eastAsia="pl-PL"/>
        </w:rPr>
        <w:t xml:space="preserve"> Urząd Gminy Koźminek Ul. Kościuszki 7 62-840 Koźminek </w:t>
      </w:r>
      <w:proofErr w:type="spellStart"/>
      <w:r w:rsidRPr="004952F3">
        <w:rPr>
          <w:rFonts w:ascii="Times New Roman" w:eastAsia="Times New Roman" w:hAnsi="Times New Roman" w:cs="Times New Roman"/>
          <w:sz w:val="24"/>
          <w:szCs w:val="24"/>
          <w:lang w:eastAsia="pl-PL"/>
        </w:rPr>
        <w:t>pok</w:t>
      </w:r>
      <w:proofErr w:type="spellEnd"/>
      <w:r w:rsidRPr="004952F3">
        <w:rPr>
          <w:rFonts w:ascii="Times New Roman" w:eastAsia="Times New Roman" w:hAnsi="Times New Roman" w:cs="Times New Roman"/>
          <w:sz w:val="24"/>
          <w:szCs w:val="24"/>
          <w:lang w:eastAsia="pl-PL"/>
        </w:rPr>
        <w:t xml:space="preserve"> nr 5..</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IV.4.4) Termin składania wniosków o dopuszczenie do udziału w postępowaniu lub ofert:</w:t>
      </w:r>
      <w:r w:rsidRPr="004952F3">
        <w:rPr>
          <w:rFonts w:ascii="Times New Roman" w:eastAsia="Times New Roman" w:hAnsi="Times New Roman" w:cs="Times New Roman"/>
          <w:sz w:val="24"/>
          <w:szCs w:val="24"/>
          <w:lang w:eastAsia="pl-PL"/>
        </w:rPr>
        <w:t xml:space="preserve"> 29.08.2013 godzina 10:00, miejsce: Urząd Gminy Koźminek Ul. Kościuszki 7 62-840 Koźminek </w:t>
      </w:r>
      <w:proofErr w:type="spellStart"/>
      <w:r w:rsidRPr="004952F3">
        <w:rPr>
          <w:rFonts w:ascii="Times New Roman" w:eastAsia="Times New Roman" w:hAnsi="Times New Roman" w:cs="Times New Roman"/>
          <w:sz w:val="24"/>
          <w:szCs w:val="24"/>
          <w:lang w:eastAsia="pl-PL"/>
        </w:rPr>
        <w:t>pok</w:t>
      </w:r>
      <w:proofErr w:type="spellEnd"/>
      <w:r w:rsidRPr="004952F3">
        <w:rPr>
          <w:rFonts w:ascii="Times New Roman" w:eastAsia="Times New Roman" w:hAnsi="Times New Roman" w:cs="Times New Roman"/>
          <w:sz w:val="24"/>
          <w:szCs w:val="24"/>
          <w:lang w:eastAsia="pl-PL"/>
        </w:rPr>
        <w:t xml:space="preserve"> nr 12..</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IV.4.5) Termin związania ofertą:</w:t>
      </w:r>
      <w:r w:rsidRPr="004952F3">
        <w:rPr>
          <w:rFonts w:ascii="Times New Roman" w:eastAsia="Times New Roman" w:hAnsi="Times New Roman" w:cs="Times New Roman"/>
          <w:sz w:val="24"/>
          <w:szCs w:val="24"/>
          <w:lang w:eastAsia="pl-PL"/>
        </w:rPr>
        <w:t xml:space="preserve"> okres w dniach: 30 (od ostatecznego terminu składania ofert).</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952F3">
        <w:rPr>
          <w:rFonts w:ascii="Times New Roman" w:eastAsia="Times New Roman" w:hAnsi="Times New Roman" w:cs="Times New Roman"/>
          <w:sz w:val="24"/>
          <w:szCs w:val="24"/>
          <w:lang w:eastAsia="pl-PL"/>
        </w:rPr>
        <w:t xml:space="preserve"> Działania 4.1/413 Wdrażanie lokalnych strategii rozwoju Programu Rozwoju Obszarów Wiejskich 2007 - 2013 dla operacji, które odpowiadają warunkom przyznania pomocy w ramach działania Odnowa i rozwój wsi,..</w:t>
      </w:r>
    </w:p>
    <w:p w:rsidR="004952F3" w:rsidRPr="004952F3" w:rsidRDefault="004952F3" w:rsidP="004952F3">
      <w:pPr>
        <w:spacing w:before="100" w:beforeAutospacing="1" w:after="100" w:afterAutospacing="1" w:line="240" w:lineRule="auto"/>
        <w:rPr>
          <w:rFonts w:ascii="Times New Roman" w:eastAsia="Times New Roman" w:hAnsi="Times New Roman" w:cs="Times New Roman"/>
          <w:sz w:val="24"/>
          <w:szCs w:val="24"/>
          <w:lang w:eastAsia="pl-PL"/>
        </w:rPr>
      </w:pPr>
      <w:r w:rsidRPr="004952F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52F3">
        <w:rPr>
          <w:rFonts w:ascii="Times New Roman" w:eastAsia="Times New Roman" w:hAnsi="Times New Roman" w:cs="Times New Roman"/>
          <w:sz w:val="24"/>
          <w:szCs w:val="24"/>
          <w:lang w:eastAsia="pl-PL"/>
        </w:rPr>
        <w:t>nie</w:t>
      </w:r>
    </w:p>
    <w:p w:rsidR="004952F3" w:rsidRPr="004952F3" w:rsidRDefault="004952F3" w:rsidP="004952F3">
      <w:pPr>
        <w:spacing w:after="0" w:line="240" w:lineRule="auto"/>
        <w:rPr>
          <w:rFonts w:ascii="Times New Roman" w:eastAsia="Times New Roman" w:hAnsi="Times New Roman" w:cs="Times New Roman"/>
          <w:sz w:val="24"/>
          <w:szCs w:val="24"/>
          <w:lang w:eastAsia="pl-PL"/>
        </w:rPr>
      </w:pPr>
    </w:p>
    <w:p w:rsidR="006024AF" w:rsidRDefault="004952F3" w:rsidP="004952F3">
      <w:bookmarkStart w:id="0" w:name="_GoBack"/>
      <w:bookmarkEnd w:id="0"/>
      <w:r w:rsidRPr="004952F3">
        <w:rPr>
          <w:rFonts w:ascii="Times New Roman" w:eastAsia="Times New Roman" w:hAnsi="Times New Roman" w:cs="Times New Roman"/>
          <w:sz w:val="24"/>
          <w:szCs w:val="24"/>
          <w:lang w:eastAsia="pl-PL"/>
        </w:rPr>
        <w:br/>
      </w:r>
      <w:r w:rsidRPr="004952F3">
        <w:rPr>
          <w:rFonts w:ascii="Times New Roman" w:eastAsia="Times New Roman" w:hAnsi="Times New Roman" w:cs="Times New Roman"/>
          <w:sz w:val="24"/>
          <w:szCs w:val="24"/>
          <w:lang w:eastAsia="pl-PL"/>
        </w:rPr>
        <w:br/>
      </w:r>
      <w:r w:rsidRPr="004952F3">
        <w:rPr>
          <w:rFonts w:ascii="Times New Roman" w:eastAsia="Times New Roman" w:hAnsi="Times New Roman" w:cs="Times New Roman"/>
          <w:sz w:val="24"/>
          <w:szCs w:val="24"/>
          <w:lang w:eastAsia="pl-PL"/>
        </w:rPr>
        <w:pict/>
      </w:r>
    </w:p>
    <w:sectPr w:rsidR="0060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87"/>
    <w:multiLevelType w:val="multilevel"/>
    <w:tmpl w:val="725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F0380"/>
    <w:multiLevelType w:val="multilevel"/>
    <w:tmpl w:val="C9B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E23A61"/>
    <w:multiLevelType w:val="multilevel"/>
    <w:tmpl w:val="CB32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95BC6"/>
    <w:multiLevelType w:val="multilevel"/>
    <w:tmpl w:val="0EE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2150A7"/>
    <w:multiLevelType w:val="multilevel"/>
    <w:tmpl w:val="C40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E535E"/>
    <w:multiLevelType w:val="multilevel"/>
    <w:tmpl w:val="2546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5"/>
    <w:rsid w:val="004952F3"/>
    <w:rsid w:val="006024AF"/>
    <w:rsid w:val="00D44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952F3"/>
  </w:style>
  <w:style w:type="character" w:styleId="Hipercze">
    <w:name w:val="Hyperlink"/>
    <w:basedOn w:val="Domylnaczcionkaakapitu"/>
    <w:uiPriority w:val="99"/>
    <w:semiHidden/>
    <w:unhideWhenUsed/>
    <w:rsid w:val="004952F3"/>
    <w:rPr>
      <w:color w:val="0000FF"/>
      <w:u w:val="single"/>
    </w:rPr>
  </w:style>
  <w:style w:type="paragraph" w:styleId="NormalnyWeb">
    <w:name w:val="Normal (Web)"/>
    <w:basedOn w:val="Normalny"/>
    <w:uiPriority w:val="99"/>
    <w:semiHidden/>
    <w:unhideWhenUsed/>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4952F3"/>
  </w:style>
  <w:style w:type="character" w:styleId="Hipercze">
    <w:name w:val="Hyperlink"/>
    <w:basedOn w:val="Domylnaczcionkaakapitu"/>
    <w:uiPriority w:val="99"/>
    <w:semiHidden/>
    <w:unhideWhenUsed/>
    <w:rsid w:val="004952F3"/>
    <w:rPr>
      <w:color w:val="0000FF"/>
      <w:u w:val="single"/>
    </w:rPr>
  </w:style>
  <w:style w:type="paragraph" w:styleId="NormalnyWeb">
    <w:name w:val="Normal (Web)"/>
    <w:basedOn w:val="Normalny"/>
    <w:uiPriority w:val="99"/>
    <w:semiHidden/>
    <w:unhideWhenUsed/>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952F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8728">
      <w:bodyDiv w:val="1"/>
      <w:marLeft w:val="0"/>
      <w:marRight w:val="0"/>
      <w:marTop w:val="0"/>
      <w:marBottom w:val="0"/>
      <w:divBdr>
        <w:top w:val="none" w:sz="0" w:space="0" w:color="auto"/>
        <w:left w:val="none" w:sz="0" w:space="0" w:color="auto"/>
        <w:bottom w:val="none" w:sz="0" w:space="0" w:color="auto"/>
        <w:right w:val="none" w:sz="0" w:space="0" w:color="auto"/>
      </w:divBdr>
      <w:divsChild>
        <w:div w:id="13438209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mi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16536</Characters>
  <Application>Microsoft Office Word</Application>
  <DocSecurity>0</DocSecurity>
  <Lines>137</Lines>
  <Paragraphs>38</Paragraphs>
  <ScaleCrop>false</ScaleCrop>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2013-07-04T17:52:00Z</dcterms:created>
  <dcterms:modified xsi:type="dcterms:W3CDTF">2013-07-04T17:52:00Z</dcterms:modified>
</cp:coreProperties>
</file>